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DF7CB0" w:rsidRDefault="0033027D" w:rsidP="0033027D">
      <w:pPr>
        <w:pStyle w:val="CRCoverPage"/>
        <w:tabs>
          <w:tab w:val="right" w:pos="9639"/>
        </w:tabs>
        <w:spacing w:after="0"/>
        <w:rPr>
          <w:b/>
          <w:noProof/>
          <w:sz w:val="24"/>
        </w:rPr>
      </w:pPr>
      <w:r w:rsidRPr="00DF7CB0">
        <w:rPr>
          <w:b/>
          <w:noProof/>
          <w:sz w:val="24"/>
        </w:rPr>
        <w:t>3GPP TSG|WG-</w:t>
      </w:r>
      <w:r w:rsidR="00653486" w:rsidRPr="00DF7CB0">
        <w:rPr>
          <w:b/>
          <w:noProof/>
          <w:sz w:val="24"/>
        </w:rPr>
        <w:t>3</w:t>
      </w:r>
      <w:r w:rsidRPr="00DF7CB0">
        <w:rPr>
          <w:b/>
          <w:noProof/>
          <w:sz w:val="24"/>
        </w:rPr>
        <w:t xml:space="preserve"> Meeting #</w:t>
      </w:r>
      <w:r w:rsidR="00DF7CB0" w:rsidRPr="00DF7CB0">
        <w:rPr>
          <w:b/>
          <w:noProof/>
          <w:sz w:val="24"/>
        </w:rPr>
        <w:t>9</w:t>
      </w:r>
      <w:r w:rsidR="00EE064C">
        <w:rPr>
          <w:b/>
          <w:noProof/>
          <w:sz w:val="24"/>
        </w:rPr>
        <w:t>9e</w:t>
      </w:r>
      <w:r w:rsidRPr="00DF7CB0">
        <w:rPr>
          <w:b/>
          <w:noProof/>
          <w:sz w:val="24"/>
        </w:rPr>
        <w:t xml:space="preserve"> </w:t>
      </w:r>
      <w:r w:rsidRPr="00DF7CB0">
        <w:rPr>
          <w:b/>
          <w:noProof/>
          <w:sz w:val="24"/>
        </w:rPr>
        <w:tab/>
      </w:r>
      <w:r w:rsidR="00040B30" w:rsidRPr="00DF7CB0">
        <w:rPr>
          <w:b/>
          <w:noProof/>
          <w:sz w:val="24"/>
        </w:rPr>
        <w:t>S3-</w:t>
      </w:r>
      <w:r w:rsidR="00941224">
        <w:rPr>
          <w:b/>
          <w:noProof/>
          <w:sz w:val="24"/>
        </w:rPr>
        <w:t>201202</w:t>
      </w:r>
    </w:p>
    <w:p w:rsidR="006A45BA" w:rsidRPr="006A45BA" w:rsidRDefault="00EE064C" w:rsidP="0033027D">
      <w:pPr>
        <w:pStyle w:val="CRCoverPage"/>
        <w:tabs>
          <w:tab w:val="right" w:pos="9639"/>
        </w:tabs>
        <w:spacing w:after="0"/>
        <w:rPr>
          <w:b/>
          <w:noProof/>
          <w:sz w:val="24"/>
        </w:rPr>
      </w:pPr>
      <w:r>
        <w:rPr>
          <w:rFonts w:cs="Arial"/>
          <w:b/>
          <w:sz w:val="24"/>
        </w:rPr>
        <w:t>e-meeting</w:t>
      </w:r>
      <w:r w:rsidRPr="00931360">
        <w:rPr>
          <w:rFonts w:cs="Arial"/>
          <w:b/>
          <w:sz w:val="24"/>
        </w:rPr>
        <w:t xml:space="preserve">, </w:t>
      </w:r>
      <w:r>
        <w:rPr>
          <w:rFonts w:cs="Arial"/>
          <w:b/>
          <w:sz w:val="24"/>
        </w:rPr>
        <w:t xml:space="preserve">11 </w:t>
      </w:r>
      <w:r w:rsidRPr="00931360">
        <w:rPr>
          <w:rFonts w:cs="Arial"/>
          <w:b/>
          <w:sz w:val="24"/>
        </w:rPr>
        <w:t>-</w:t>
      </w:r>
      <w:r>
        <w:rPr>
          <w:rFonts w:cs="Arial"/>
          <w:b/>
          <w:sz w:val="24"/>
        </w:rPr>
        <w:t xml:space="preserve"> 15</w:t>
      </w:r>
      <w:r w:rsidRPr="00931360">
        <w:rPr>
          <w:rFonts w:cs="Arial"/>
          <w:b/>
          <w:sz w:val="24"/>
        </w:rPr>
        <w:t xml:space="preserve"> </w:t>
      </w:r>
      <w:r>
        <w:rPr>
          <w:rFonts w:cs="Arial"/>
          <w:b/>
          <w:sz w:val="24"/>
        </w:rPr>
        <w:t>May</w:t>
      </w:r>
      <w:r w:rsidRPr="00931360">
        <w:rPr>
          <w:rFonts w:cs="Arial"/>
          <w:b/>
          <w:sz w:val="24"/>
        </w:rPr>
        <w:t xml:space="preserve"> 20</w:t>
      </w:r>
      <w:r>
        <w:rPr>
          <w:rFonts w:cs="Arial"/>
          <w:b/>
          <w:sz w:val="24"/>
        </w:rPr>
        <w:t>20</w:t>
      </w:r>
      <w:r w:rsidR="0033027D" w:rsidRPr="00DF7CB0">
        <w:rPr>
          <w:b/>
          <w:noProof/>
          <w:sz w:val="24"/>
        </w:rPr>
        <w:tab/>
      </w:r>
      <w:r w:rsidR="00DF7CB0">
        <w:rPr>
          <w:rFonts w:eastAsia="Batang" w:cs="Arial"/>
          <w:sz w:val="18"/>
          <w:szCs w:val="18"/>
          <w:lang w:eastAsia="zh-CN"/>
        </w:rPr>
        <w:t xml:space="preserve"> </w:t>
      </w:r>
    </w:p>
    <w:p w:rsidR="00AE25BF" w:rsidRPr="00046D2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F5E56">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B45E3">
        <w:rPr>
          <w:rFonts w:ascii="Arial" w:eastAsia="Batang" w:hAnsi="Arial" w:cs="Arial" w:hint="eastAsia"/>
          <w:b/>
          <w:lang w:eastAsia="zh-CN"/>
        </w:rPr>
        <w:t xml:space="preserve">Study on </w:t>
      </w:r>
      <w:r w:rsidR="003F5E56" w:rsidRPr="00586FB6">
        <w:rPr>
          <w:rFonts w:ascii="Arial" w:hAnsi="Arial" w:cs="Arial"/>
          <w:b/>
          <w:lang w:eastAsia="zh-CN"/>
        </w:rPr>
        <w:t xml:space="preserve">Unified </w:t>
      </w:r>
      <w:r w:rsidR="003F5E56">
        <w:rPr>
          <w:rFonts w:ascii="Arial" w:eastAsia="Batang" w:hAnsi="Arial" w:cs="Arial"/>
          <w:b/>
          <w:lang w:eastAsia="zh-CN"/>
        </w:rPr>
        <w:t>Group Key Management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052A0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6E5DD5">
        <w:rPr>
          <w:rFonts w:ascii="Arial" w:eastAsia="Batang" w:hAnsi="Arial"/>
          <w:b/>
          <w:lang w:eastAsia="zh-CN"/>
        </w:rPr>
        <w:t>Agenda Item:</w:t>
      </w:r>
      <w:r w:rsidRPr="006E5DD5">
        <w:rPr>
          <w:rFonts w:ascii="Arial" w:eastAsia="Batang" w:hAnsi="Arial"/>
          <w:b/>
          <w:lang w:eastAsia="zh-CN"/>
        </w:rPr>
        <w:tab/>
      </w:r>
      <w:r w:rsidR="00755D20">
        <w:rPr>
          <w:rFonts w:ascii="Arial" w:eastAsia="Batang" w:hAnsi="Arial"/>
          <w:b/>
          <w:lang w:eastAsia="zh-CN"/>
        </w:rPr>
        <w:t>5.16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1B4436">
        <w:tab/>
      </w:r>
      <w:r w:rsidR="005C5CFF">
        <w:rPr>
          <w:rFonts w:hint="eastAsia"/>
        </w:rPr>
        <w:t>Study on</w:t>
      </w:r>
      <w:r w:rsidR="00AB45E3">
        <w:rPr>
          <w:rFonts w:hint="eastAsia"/>
        </w:rPr>
        <w:t xml:space="preserve"> </w:t>
      </w:r>
      <w:r w:rsidR="00755D20" w:rsidRPr="00755D20">
        <w:t>Unified Group Key Management</w:t>
      </w:r>
    </w:p>
    <w:p w:rsidR="00B078D6" w:rsidRDefault="00E13CB2" w:rsidP="00D31CC8">
      <w:pPr>
        <w:pStyle w:val="2"/>
        <w:tabs>
          <w:tab w:val="left" w:pos="2552"/>
        </w:tabs>
      </w:pPr>
      <w:r>
        <w:t>A</w:t>
      </w:r>
      <w:r w:rsidR="00B078D6">
        <w:t>cronym:</w:t>
      </w:r>
      <w:r w:rsidR="00170F61">
        <w:t xml:space="preserve">  </w:t>
      </w:r>
      <w:r w:rsidR="00B5618D">
        <w:t>FS_</w:t>
      </w:r>
      <w:r w:rsidR="00755D20">
        <w:t>GKM</w:t>
      </w:r>
    </w:p>
    <w:p w:rsidR="00B078D6" w:rsidRDefault="00B078D6" w:rsidP="009870A7">
      <w:pPr>
        <w:pStyle w:val="2"/>
        <w:tabs>
          <w:tab w:val="left" w:pos="2552"/>
        </w:tabs>
      </w:pPr>
      <w:r>
        <w:t>Unique identifier</w:t>
      </w:r>
      <w:r w:rsidR="00F41A27">
        <w:t xml:space="preserve">: </w:t>
      </w:r>
      <w:r w:rsidR="00F41A27" w:rsidRPr="00251D80">
        <w:tab/>
      </w:r>
    </w:p>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917"/>
      </w:tblGrid>
      <w:tr w:rsidR="004260A5" w:rsidRPr="00E76150" w:rsidTr="004A40BE">
        <w:trPr>
          <w:jc w:val="center"/>
        </w:trPr>
        <w:tc>
          <w:tcPr>
            <w:tcW w:w="0" w:type="auto"/>
            <w:tcBorders>
              <w:bottom w:val="single" w:sz="12" w:space="0" w:color="auto"/>
              <w:right w:val="single" w:sz="12" w:space="0" w:color="auto"/>
            </w:tcBorders>
            <w:shd w:val="clear" w:color="auto" w:fill="E0E0E0"/>
          </w:tcPr>
          <w:p w:rsidR="004260A5" w:rsidRPr="00E76150" w:rsidRDefault="004260A5" w:rsidP="004A40BE">
            <w:pPr>
              <w:pStyle w:val="TAL"/>
              <w:keepNext w:val="0"/>
              <w:ind w:right="-99"/>
              <w:rPr>
                <w:b/>
              </w:rPr>
            </w:pPr>
            <w:r w:rsidRPr="00E76150">
              <w:rPr>
                <w:b/>
              </w:rPr>
              <w:t>Affects:</w:t>
            </w:r>
          </w:p>
        </w:tc>
        <w:tc>
          <w:tcPr>
            <w:tcW w:w="0" w:type="auto"/>
            <w:tcBorders>
              <w:left w:val="nil"/>
              <w:bottom w:val="single" w:sz="12" w:space="0" w:color="auto"/>
            </w:tcBorders>
            <w:shd w:val="clear" w:color="auto" w:fill="E0E0E0"/>
          </w:tcPr>
          <w:p w:rsidR="004260A5" w:rsidRPr="00E76150" w:rsidRDefault="004260A5" w:rsidP="004A40BE">
            <w:pPr>
              <w:pStyle w:val="TAH"/>
            </w:pPr>
            <w:r w:rsidRPr="00E76150">
              <w:t>UICC apps</w:t>
            </w:r>
          </w:p>
        </w:tc>
        <w:tc>
          <w:tcPr>
            <w:tcW w:w="0" w:type="auto"/>
            <w:tcBorders>
              <w:bottom w:val="single" w:sz="12" w:space="0" w:color="auto"/>
            </w:tcBorders>
            <w:shd w:val="clear" w:color="auto" w:fill="E0E0E0"/>
          </w:tcPr>
          <w:p w:rsidR="004260A5" w:rsidRPr="00E76150" w:rsidRDefault="004260A5" w:rsidP="004A40BE">
            <w:pPr>
              <w:pStyle w:val="TAH"/>
            </w:pPr>
            <w:r w:rsidRPr="00E76150">
              <w:t>ME</w:t>
            </w:r>
          </w:p>
        </w:tc>
        <w:tc>
          <w:tcPr>
            <w:tcW w:w="0" w:type="auto"/>
            <w:tcBorders>
              <w:bottom w:val="single" w:sz="12" w:space="0" w:color="auto"/>
            </w:tcBorders>
            <w:shd w:val="clear" w:color="auto" w:fill="E0E0E0"/>
          </w:tcPr>
          <w:p w:rsidR="004260A5" w:rsidRPr="00E76150" w:rsidRDefault="004260A5" w:rsidP="004A40BE">
            <w:pPr>
              <w:pStyle w:val="TAH"/>
            </w:pPr>
            <w:r w:rsidRPr="00E76150">
              <w:t>AN</w:t>
            </w:r>
          </w:p>
        </w:tc>
        <w:tc>
          <w:tcPr>
            <w:tcW w:w="0" w:type="auto"/>
            <w:tcBorders>
              <w:bottom w:val="single" w:sz="12" w:space="0" w:color="auto"/>
            </w:tcBorders>
            <w:shd w:val="clear" w:color="auto" w:fill="E0E0E0"/>
          </w:tcPr>
          <w:p w:rsidR="004260A5" w:rsidRPr="00E76150" w:rsidRDefault="004260A5" w:rsidP="004A40BE">
            <w:pPr>
              <w:pStyle w:val="TAH"/>
            </w:pPr>
            <w:r w:rsidRPr="00E76150">
              <w:t>CN</w:t>
            </w:r>
          </w:p>
        </w:tc>
        <w:tc>
          <w:tcPr>
            <w:tcW w:w="0" w:type="auto"/>
            <w:tcBorders>
              <w:bottom w:val="single" w:sz="12" w:space="0" w:color="auto"/>
            </w:tcBorders>
            <w:shd w:val="clear" w:color="auto" w:fill="E0E0E0"/>
          </w:tcPr>
          <w:p w:rsidR="004260A5" w:rsidRPr="00E76150" w:rsidRDefault="004260A5" w:rsidP="00BF7C9D">
            <w:pPr>
              <w:pStyle w:val="TAH"/>
            </w:pPr>
            <w:r w:rsidRPr="00E76150">
              <w:t>Others</w:t>
            </w:r>
            <w:r w:rsidR="00BF7C9D" w:rsidRPr="00E76150">
              <w:t xml:space="preserve"> (specify)</w:t>
            </w:r>
          </w:p>
        </w:tc>
      </w:tr>
      <w:tr w:rsidR="004260A5" w:rsidRPr="00E76150" w:rsidTr="004A40BE">
        <w:trPr>
          <w:jc w:val="center"/>
        </w:trPr>
        <w:tc>
          <w:tcPr>
            <w:tcW w:w="0" w:type="auto"/>
            <w:tcBorders>
              <w:top w:val="nil"/>
              <w:right w:val="single" w:sz="12" w:space="0" w:color="auto"/>
            </w:tcBorders>
          </w:tcPr>
          <w:p w:rsidR="004260A5" w:rsidRPr="00E76150" w:rsidRDefault="004260A5" w:rsidP="004A40BE">
            <w:pPr>
              <w:pStyle w:val="TAL"/>
              <w:keepNext w:val="0"/>
              <w:ind w:right="-99"/>
              <w:rPr>
                <w:b/>
              </w:rPr>
            </w:pPr>
            <w:r w:rsidRPr="00E76150">
              <w:rPr>
                <w:b/>
              </w:rPr>
              <w:t>Yes</w:t>
            </w:r>
          </w:p>
        </w:tc>
        <w:tc>
          <w:tcPr>
            <w:tcW w:w="0" w:type="auto"/>
            <w:tcBorders>
              <w:top w:val="nil"/>
              <w:left w:val="nil"/>
            </w:tcBorders>
          </w:tcPr>
          <w:p w:rsidR="004260A5" w:rsidRPr="00E76150" w:rsidRDefault="004260A5" w:rsidP="004A40BE">
            <w:pPr>
              <w:pStyle w:val="TAC"/>
            </w:pPr>
          </w:p>
        </w:tc>
        <w:tc>
          <w:tcPr>
            <w:tcW w:w="0" w:type="auto"/>
            <w:tcBorders>
              <w:top w:val="nil"/>
            </w:tcBorders>
          </w:tcPr>
          <w:p w:rsidR="004260A5" w:rsidRPr="00E76150" w:rsidRDefault="00FE5313" w:rsidP="004A40BE">
            <w:pPr>
              <w:pStyle w:val="TAC"/>
            </w:pPr>
            <w:r w:rsidRPr="00E76150">
              <w:t>X</w:t>
            </w:r>
          </w:p>
        </w:tc>
        <w:tc>
          <w:tcPr>
            <w:tcW w:w="0" w:type="auto"/>
            <w:tcBorders>
              <w:top w:val="nil"/>
            </w:tcBorders>
          </w:tcPr>
          <w:p w:rsidR="004260A5" w:rsidRPr="00E76150" w:rsidRDefault="004260A5" w:rsidP="004A40BE">
            <w:pPr>
              <w:pStyle w:val="TAC"/>
            </w:pPr>
          </w:p>
        </w:tc>
        <w:tc>
          <w:tcPr>
            <w:tcW w:w="0" w:type="auto"/>
            <w:tcBorders>
              <w:top w:val="nil"/>
            </w:tcBorders>
          </w:tcPr>
          <w:p w:rsidR="004260A5" w:rsidRPr="00E76150" w:rsidRDefault="00D107AA" w:rsidP="004A40BE">
            <w:pPr>
              <w:pStyle w:val="TAC"/>
            </w:pPr>
            <w:r w:rsidRPr="00E76150">
              <w:t>X</w:t>
            </w:r>
          </w:p>
        </w:tc>
        <w:tc>
          <w:tcPr>
            <w:tcW w:w="0" w:type="auto"/>
            <w:tcBorders>
              <w:top w:val="nil"/>
            </w:tcBorders>
          </w:tcPr>
          <w:p w:rsidR="004260A5" w:rsidRPr="00E76150" w:rsidRDefault="008E733B" w:rsidP="008E733B">
            <w:pPr>
              <w:pStyle w:val="TAC"/>
            </w:pPr>
            <w:r w:rsidRPr="00E76150">
              <w:rPr>
                <w:rFonts w:hint="eastAsia"/>
              </w:rPr>
              <w:t>X (application server)</w:t>
            </w:r>
          </w:p>
        </w:tc>
      </w:tr>
      <w:tr w:rsidR="004260A5" w:rsidRPr="00E76150" w:rsidTr="004A40BE">
        <w:trPr>
          <w:jc w:val="center"/>
        </w:trPr>
        <w:tc>
          <w:tcPr>
            <w:tcW w:w="0" w:type="auto"/>
            <w:tcBorders>
              <w:right w:val="single" w:sz="12" w:space="0" w:color="auto"/>
            </w:tcBorders>
          </w:tcPr>
          <w:p w:rsidR="004260A5" w:rsidRPr="00E76150" w:rsidRDefault="004260A5" w:rsidP="004A40BE">
            <w:pPr>
              <w:pStyle w:val="TAL"/>
              <w:keepNext w:val="0"/>
              <w:ind w:right="-99"/>
              <w:rPr>
                <w:b/>
              </w:rPr>
            </w:pPr>
            <w:r w:rsidRPr="00E76150">
              <w:rPr>
                <w:b/>
              </w:rPr>
              <w:t>No</w:t>
            </w:r>
          </w:p>
        </w:tc>
        <w:tc>
          <w:tcPr>
            <w:tcW w:w="0" w:type="auto"/>
            <w:tcBorders>
              <w:left w:val="nil"/>
            </w:tcBorders>
          </w:tcPr>
          <w:p w:rsidR="004260A5" w:rsidRPr="00E76150" w:rsidRDefault="004260A5" w:rsidP="004A40BE">
            <w:pPr>
              <w:pStyle w:val="TAC"/>
            </w:pPr>
          </w:p>
        </w:tc>
        <w:tc>
          <w:tcPr>
            <w:tcW w:w="0" w:type="auto"/>
          </w:tcPr>
          <w:p w:rsidR="004260A5" w:rsidRPr="00E76150" w:rsidRDefault="004260A5" w:rsidP="004A40BE">
            <w:pPr>
              <w:pStyle w:val="TAC"/>
            </w:pPr>
          </w:p>
        </w:tc>
        <w:tc>
          <w:tcPr>
            <w:tcW w:w="0" w:type="auto"/>
          </w:tcPr>
          <w:p w:rsidR="004260A5" w:rsidRPr="00E76150" w:rsidRDefault="004260A5" w:rsidP="004A40BE">
            <w:pPr>
              <w:pStyle w:val="TAC"/>
            </w:pPr>
          </w:p>
        </w:tc>
        <w:tc>
          <w:tcPr>
            <w:tcW w:w="0" w:type="auto"/>
          </w:tcPr>
          <w:p w:rsidR="004260A5" w:rsidRPr="00E76150" w:rsidRDefault="004260A5" w:rsidP="004A40BE">
            <w:pPr>
              <w:pStyle w:val="TAC"/>
            </w:pPr>
          </w:p>
        </w:tc>
        <w:tc>
          <w:tcPr>
            <w:tcW w:w="0" w:type="auto"/>
          </w:tcPr>
          <w:p w:rsidR="004260A5" w:rsidRPr="00E76150" w:rsidRDefault="004260A5" w:rsidP="004A40BE">
            <w:pPr>
              <w:pStyle w:val="TAC"/>
            </w:pPr>
          </w:p>
        </w:tc>
      </w:tr>
      <w:tr w:rsidR="004260A5" w:rsidRPr="00E76150" w:rsidTr="004A40BE">
        <w:trPr>
          <w:jc w:val="center"/>
        </w:trPr>
        <w:tc>
          <w:tcPr>
            <w:tcW w:w="0" w:type="auto"/>
            <w:tcBorders>
              <w:right w:val="single" w:sz="12" w:space="0" w:color="auto"/>
            </w:tcBorders>
          </w:tcPr>
          <w:p w:rsidR="004260A5" w:rsidRPr="00E76150" w:rsidRDefault="004260A5" w:rsidP="004A40BE">
            <w:pPr>
              <w:pStyle w:val="TAL"/>
              <w:keepNext w:val="0"/>
              <w:ind w:right="-99"/>
              <w:rPr>
                <w:b/>
              </w:rPr>
            </w:pPr>
            <w:r w:rsidRPr="00E76150">
              <w:rPr>
                <w:b/>
              </w:rPr>
              <w:t>Don't know</w:t>
            </w:r>
          </w:p>
        </w:tc>
        <w:tc>
          <w:tcPr>
            <w:tcW w:w="0" w:type="auto"/>
            <w:tcBorders>
              <w:left w:val="nil"/>
            </w:tcBorders>
          </w:tcPr>
          <w:p w:rsidR="004260A5" w:rsidRPr="00E76150" w:rsidRDefault="00136D98" w:rsidP="004A40BE">
            <w:pPr>
              <w:pStyle w:val="TAC"/>
            </w:pPr>
            <w:r w:rsidRPr="00E76150">
              <w:t>X</w:t>
            </w:r>
          </w:p>
        </w:tc>
        <w:tc>
          <w:tcPr>
            <w:tcW w:w="0" w:type="auto"/>
          </w:tcPr>
          <w:p w:rsidR="004260A5" w:rsidRPr="00E76150" w:rsidRDefault="004260A5" w:rsidP="004A40BE">
            <w:pPr>
              <w:pStyle w:val="TAC"/>
            </w:pPr>
          </w:p>
        </w:tc>
        <w:tc>
          <w:tcPr>
            <w:tcW w:w="0" w:type="auto"/>
          </w:tcPr>
          <w:p w:rsidR="004260A5" w:rsidRPr="00E76150" w:rsidRDefault="00DB2083" w:rsidP="004A40BE">
            <w:pPr>
              <w:pStyle w:val="TAC"/>
            </w:pPr>
            <w:r w:rsidRPr="00E76150">
              <w:rPr>
                <w:rFonts w:hint="eastAsia"/>
              </w:rPr>
              <w:t>X</w:t>
            </w:r>
          </w:p>
        </w:tc>
        <w:tc>
          <w:tcPr>
            <w:tcW w:w="0" w:type="auto"/>
          </w:tcPr>
          <w:p w:rsidR="004260A5" w:rsidRPr="00E76150" w:rsidRDefault="004260A5" w:rsidP="004A40BE">
            <w:pPr>
              <w:pStyle w:val="TAC"/>
            </w:pPr>
          </w:p>
        </w:tc>
        <w:tc>
          <w:tcPr>
            <w:tcW w:w="0" w:type="auto"/>
          </w:tcPr>
          <w:p w:rsidR="004260A5" w:rsidRPr="00E76150"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A36378" w:rsidRDefault="00F921F1" w:rsidP="00EC385A">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76150" w:rsidTr="006B4280">
        <w:tc>
          <w:tcPr>
            <w:tcW w:w="675" w:type="dxa"/>
          </w:tcPr>
          <w:p w:rsidR="004876B9" w:rsidRPr="00E76150" w:rsidRDefault="004876B9" w:rsidP="00A10539">
            <w:pPr>
              <w:pStyle w:val="TAC"/>
            </w:pPr>
          </w:p>
        </w:tc>
        <w:tc>
          <w:tcPr>
            <w:tcW w:w="2694" w:type="dxa"/>
            <w:shd w:val="clear" w:color="auto" w:fill="E0E0E0"/>
          </w:tcPr>
          <w:p w:rsidR="004876B9" w:rsidRPr="00E76150" w:rsidRDefault="004876B9" w:rsidP="004260A5">
            <w:pPr>
              <w:pStyle w:val="TAH"/>
              <w:ind w:right="-99"/>
              <w:jc w:val="left"/>
              <w:rPr>
                <w:color w:val="4F81BD"/>
              </w:rPr>
            </w:pPr>
            <w:r w:rsidRPr="00E76150">
              <w:rPr>
                <w:color w:val="4F81BD"/>
                <w:sz w:val="20"/>
              </w:rPr>
              <w:t>Feature</w:t>
            </w:r>
          </w:p>
        </w:tc>
      </w:tr>
      <w:tr w:rsidR="004876B9" w:rsidRPr="00E76150" w:rsidTr="004260A5">
        <w:tc>
          <w:tcPr>
            <w:tcW w:w="675" w:type="dxa"/>
          </w:tcPr>
          <w:p w:rsidR="004876B9" w:rsidRPr="00E76150" w:rsidRDefault="004876B9" w:rsidP="00A10539">
            <w:pPr>
              <w:pStyle w:val="TAC"/>
            </w:pPr>
          </w:p>
        </w:tc>
        <w:tc>
          <w:tcPr>
            <w:tcW w:w="2694" w:type="dxa"/>
            <w:shd w:val="clear" w:color="auto" w:fill="E0E0E0"/>
            <w:tcMar>
              <w:left w:w="227" w:type="dxa"/>
            </w:tcMar>
          </w:tcPr>
          <w:p w:rsidR="004876B9" w:rsidRPr="00E76150" w:rsidRDefault="004876B9" w:rsidP="004260A5">
            <w:pPr>
              <w:pStyle w:val="TAH"/>
              <w:ind w:right="-99"/>
              <w:jc w:val="left"/>
            </w:pPr>
            <w:r w:rsidRPr="00E76150">
              <w:t>Building Block</w:t>
            </w:r>
          </w:p>
        </w:tc>
      </w:tr>
      <w:tr w:rsidR="004876B9" w:rsidRPr="00E76150" w:rsidTr="004260A5">
        <w:tc>
          <w:tcPr>
            <w:tcW w:w="675" w:type="dxa"/>
          </w:tcPr>
          <w:p w:rsidR="004876B9" w:rsidRPr="00E76150" w:rsidRDefault="004876B9" w:rsidP="00A10539">
            <w:pPr>
              <w:pStyle w:val="TAC"/>
            </w:pPr>
          </w:p>
        </w:tc>
        <w:tc>
          <w:tcPr>
            <w:tcW w:w="2694" w:type="dxa"/>
            <w:shd w:val="clear" w:color="auto" w:fill="E0E0E0"/>
            <w:tcMar>
              <w:left w:w="397" w:type="dxa"/>
            </w:tcMar>
          </w:tcPr>
          <w:p w:rsidR="004876B9" w:rsidRPr="00E76150" w:rsidRDefault="004876B9" w:rsidP="004260A5">
            <w:pPr>
              <w:pStyle w:val="TAH"/>
              <w:ind w:right="-99"/>
              <w:jc w:val="left"/>
              <w:rPr>
                <w:b w:val="0"/>
                <w:i/>
              </w:rPr>
            </w:pPr>
            <w:r w:rsidRPr="00E76150">
              <w:rPr>
                <w:b w:val="0"/>
                <w:i/>
                <w:sz w:val="16"/>
              </w:rPr>
              <w:t>Work Task</w:t>
            </w:r>
          </w:p>
        </w:tc>
      </w:tr>
      <w:tr w:rsidR="00BF7C9D" w:rsidRPr="00E76150" w:rsidTr="001759A7">
        <w:tc>
          <w:tcPr>
            <w:tcW w:w="675" w:type="dxa"/>
          </w:tcPr>
          <w:p w:rsidR="00BF7C9D" w:rsidRPr="00E76150" w:rsidRDefault="00B5618D" w:rsidP="001759A7">
            <w:pPr>
              <w:pStyle w:val="TAC"/>
            </w:pPr>
            <w:r w:rsidRPr="00E76150">
              <w:t>X</w:t>
            </w:r>
          </w:p>
        </w:tc>
        <w:tc>
          <w:tcPr>
            <w:tcW w:w="2694" w:type="dxa"/>
            <w:shd w:val="clear" w:color="auto" w:fill="E0E0E0"/>
          </w:tcPr>
          <w:p w:rsidR="00BF7C9D" w:rsidRPr="00E76150" w:rsidRDefault="00BF7C9D" w:rsidP="001759A7">
            <w:pPr>
              <w:pStyle w:val="TAH"/>
              <w:ind w:right="-99"/>
              <w:jc w:val="left"/>
            </w:pPr>
            <w:r w:rsidRPr="00E76150">
              <w:rPr>
                <w:color w:val="4F81BD"/>
                <w:sz w:val="20"/>
              </w:rPr>
              <w:t>Study Item</w:t>
            </w:r>
          </w:p>
        </w:tc>
      </w:tr>
    </w:tbl>
    <w:p w:rsidR="004876B9" w:rsidRDefault="004876B9" w:rsidP="001C5C86">
      <w:pPr>
        <w:ind w:right="-99"/>
        <w:rPr>
          <w:b/>
        </w:rPr>
      </w:pPr>
    </w:p>
    <w:p w:rsidR="004260A5" w:rsidRPr="008800BD" w:rsidRDefault="004876B9" w:rsidP="008800BD">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76150" w:rsidTr="006B4280">
        <w:tc>
          <w:tcPr>
            <w:tcW w:w="9606" w:type="dxa"/>
            <w:gridSpan w:val="3"/>
            <w:shd w:val="clear" w:color="auto" w:fill="E0E0E0"/>
          </w:tcPr>
          <w:p w:rsidR="004876B9" w:rsidRPr="00E76150" w:rsidRDefault="00E92452" w:rsidP="00BF7C9D">
            <w:pPr>
              <w:pStyle w:val="TAH"/>
              <w:ind w:right="-99"/>
              <w:jc w:val="left"/>
            </w:pPr>
            <w:r w:rsidRPr="00E76150">
              <w:t xml:space="preserve">Parent and child Work Items </w:t>
            </w:r>
          </w:p>
        </w:tc>
      </w:tr>
      <w:tr w:rsidR="004876B9" w:rsidRPr="00E76150" w:rsidTr="006B4280">
        <w:tc>
          <w:tcPr>
            <w:tcW w:w="1101" w:type="dxa"/>
            <w:shd w:val="clear" w:color="auto" w:fill="E0E0E0"/>
          </w:tcPr>
          <w:p w:rsidR="004876B9" w:rsidRPr="00E76150" w:rsidRDefault="004876B9" w:rsidP="001C5C86">
            <w:pPr>
              <w:pStyle w:val="TAH"/>
              <w:ind w:right="-99"/>
              <w:jc w:val="left"/>
            </w:pPr>
            <w:r w:rsidRPr="00E76150">
              <w:t>Unique ID</w:t>
            </w:r>
          </w:p>
        </w:tc>
        <w:tc>
          <w:tcPr>
            <w:tcW w:w="3969" w:type="dxa"/>
            <w:shd w:val="clear" w:color="auto" w:fill="E0E0E0"/>
          </w:tcPr>
          <w:p w:rsidR="004876B9" w:rsidRPr="00E76150" w:rsidRDefault="004876B9" w:rsidP="001C5C86">
            <w:pPr>
              <w:pStyle w:val="TAH"/>
              <w:ind w:right="-99"/>
              <w:jc w:val="left"/>
            </w:pPr>
            <w:r w:rsidRPr="00E76150">
              <w:t>Title</w:t>
            </w:r>
          </w:p>
        </w:tc>
        <w:tc>
          <w:tcPr>
            <w:tcW w:w="4536" w:type="dxa"/>
            <w:shd w:val="clear" w:color="auto" w:fill="E0E0E0"/>
          </w:tcPr>
          <w:p w:rsidR="004876B9" w:rsidRPr="00E76150" w:rsidRDefault="004876B9" w:rsidP="001C5C86">
            <w:pPr>
              <w:pStyle w:val="TAH"/>
              <w:ind w:right="-99"/>
              <w:jc w:val="left"/>
            </w:pPr>
            <w:r w:rsidRPr="00E76150">
              <w:t>Nature of relationship</w:t>
            </w:r>
          </w:p>
        </w:tc>
      </w:tr>
      <w:tr w:rsidR="004876B9" w:rsidRPr="00E76150" w:rsidTr="00A36378">
        <w:tc>
          <w:tcPr>
            <w:tcW w:w="1101" w:type="dxa"/>
          </w:tcPr>
          <w:p w:rsidR="004876B9" w:rsidRPr="00E76150" w:rsidRDefault="004876B9" w:rsidP="00A10539">
            <w:pPr>
              <w:pStyle w:val="TAL"/>
            </w:pPr>
          </w:p>
        </w:tc>
        <w:tc>
          <w:tcPr>
            <w:tcW w:w="3969" w:type="dxa"/>
          </w:tcPr>
          <w:p w:rsidR="004876B9" w:rsidRPr="00E76150" w:rsidRDefault="004876B9" w:rsidP="00A10539">
            <w:pPr>
              <w:pStyle w:val="TAL"/>
            </w:pPr>
          </w:p>
        </w:tc>
        <w:tc>
          <w:tcPr>
            <w:tcW w:w="4536" w:type="dxa"/>
          </w:tcPr>
          <w:p w:rsidR="004876B9" w:rsidRPr="00251D80" w:rsidRDefault="004876B9" w:rsidP="00982CD6">
            <w:pPr>
              <w:pStyle w:val="tah0"/>
            </w:pP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76150" w:rsidTr="006B4280">
        <w:tc>
          <w:tcPr>
            <w:tcW w:w="9606" w:type="dxa"/>
            <w:gridSpan w:val="3"/>
            <w:shd w:val="clear" w:color="auto" w:fill="E0E0E0"/>
          </w:tcPr>
          <w:p w:rsidR="00A36378" w:rsidRPr="00E76150" w:rsidRDefault="00E92452" w:rsidP="001C5C86">
            <w:pPr>
              <w:pStyle w:val="TAH"/>
              <w:ind w:right="-99"/>
              <w:jc w:val="left"/>
            </w:pPr>
            <w:r w:rsidRPr="00E76150">
              <w:t>Other related Work Items</w:t>
            </w:r>
            <w:r w:rsidR="005573BB" w:rsidRPr="00E76150">
              <w:t xml:space="preserve"> (if any)</w:t>
            </w:r>
          </w:p>
        </w:tc>
      </w:tr>
      <w:tr w:rsidR="004876B9" w:rsidRPr="00E76150" w:rsidTr="006B4280">
        <w:tc>
          <w:tcPr>
            <w:tcW w:w="1101" w:type="dxa"/>
            <w:shd w:val="clear" w:color="auto" w:fill="E0E0E0"/>
          </w:tcPr>
          <w:p w:rsidR="004876B9" w:rsidRPr="00E76150" w:rsidRDefault="004876B9" w:rsidP="001C5C86">
            <w:pPr>
              <w:pStyle w:val="TAH"/>
              <w:ind w:right="-99"/>
              <w:jc w:val="left"/>
            </w:pPr>
            <w:r w:rsidRPr="00E76150">
              <w:t>Unique ID</w:t>
            </w:r>
          </w:p>
        </w:tc>
        <w:tc>
          <w:tcPr>
            <w:tcW w:w="3969" w:type="dxa"/>
            <w:shd w:val="clear" w:color="auto" w:fill="E0E0E0"/>
          </w:tcPr>
          <w:p w:rsidR="004876B9" w:rsidRPr="00E76150" w:rsidRDefault="004876B9" w:rsidP="001C5C86">
            <w:pPr>
              <w:pStyle w:val="TAH"/>
              <w:ind w:right="-99"/>
              <w:jc w:val="left"/>
            </w:pPr>
            <w:r w:rsidRPr="00E76150">
              <w:t>Title</w:t>
            </w:r>
          </w:p>
        </w:tc>
        <w:tc>
          <w:tcPr>
            <w:tcW w:w="4536" w:type="dxa"/>
            <w:shd w:val="clear" w:color="auto" w:fill="E0E0E0"/>
          </w:tcPr>
          <w:p w:rsidR="004876B9" w:rsidRPr="00E76150" w:rsidRDefault="004876B9" w:rsidP="001C5C86">
            <w:pPr>
              <w:pStyle w:val="TAH"/>
              <w:ind w:right="-99"/>
              <w:jc w:val="left"/>
            </w:pPr>
            <w:r w:rsidRPr="00E76150">
              <w:t>Nature of relationship</w:t>
            </w:r>
          </w:p>
        </w:tc>
      </w:tr>
      <w:tr w:rsidR="004876B9" w:rsidRPr="00E76150" w:rsidTr="00A36378">
        <w:tc>
          <w:tcPr>
            <w:tcW w:w="1101" w:type="dxa"/>
          </w:tcPr>
          <w:p w:rsidR="004876B9" w:rsidRPr="00E76150" w:rsidRDefault="004876B9" w:rsidP="00A10539">
            <w:pPr>
              <w:pStyle w:val="TAL"/>
            </w:pPr>
          </w:p>
        </w:tc>
        <w:tc>
          <w:tcPr>
            <w:tcW w:w="3969" w:type="dxa"/>
          </w:tcPr>
          <w:p w:rsidR="004876B9" w:rsidRPr="00E76150" w:rsidRDefault="004876B9" w:rsidP="00A10539">
            <w:pPr>
              <w:pStyle w:val="TAL"/>
            </w:pPr>
          </w:p>
        </w:tc>
        <w:tc>
          <w:tcPr>
            <w:tcW w:w="4536" w:type="dxa"/>
          </w:tcPr>
          <w:p w:rsidR="004876B9" w:rsidRPr="00251D80" w:rsidRDefault="004876B9" w:rsidP="00982CD6">
            <w:pPr>
              <w:pStyle w:val="tah0"/>
            </w:pPr>
          </w:p>
        </w:tc>
      </w:tr>
    </w:tbl>
    <w:p w:rsidR="00A70E1E" w:rsidRDefault="00A70E1E" w:rsidP="001C5C86">
      <w:pPr>
        <w:ind w:right="-99"/>
        <w:rPr>
          <w:b/>
        </w:rPr>
      </w:pPr>
    </w:p>
    <w:p w:rsidR="008A76FD" w:rsidRDefault="008A76FD" w:rsidP="001C5C86">
      <w:pPr>
        <w:pStyle w:val="2"/>
      </w:pPr>
      <w:r>
        <w:t>3</w:t>
      </w:r>
      <w:r>
        <w:tab/>
        <w:t>Justification</w:t>
      </w:r>
    </w:p>
    <w:p w:rsidR="00133BE9" w:rsidRDefault="00E417B5" w:rsidP="00AA64D5">
      <w:pPr>
        <w:rPr>
          <w:lang w:eastAsia="zh-CN"/>
        </w:rPr>
      </w:pPr>
      <w:r>
        <w:rPr>
          <w:lang w:eastAsia="zh-CN"/>
        </w:rPr>
        <w:t>For</w:t>
      </w:r>
      <w:r w:rsidR="006B2054">
        <w:rPr>
          <w:rFonts w:hint="eastAsia"/>
          <w:lang w:eastAsia="zh-CN"/>
        </w:rPr>
        <w:t xml:space="preserve"> </w:t>
      </w:r>
      <w:r w:rsidR="00133BE9">
        <w:rPr>
          <w:lang w:eastAsia="zh-CN"/>
        </w:rPr>
        <w:t>many</w:t>
      </w:r>
      <w:r>
        <w:rPr>
          <w:lang w:eastAsia="zh-CN"/>
        </w:rPr>
        <w:t xml:space="preserve"> 3GPP</w:t>
      </w:r>
      <w:r w:rsidR="006B2054">
        <w:rPr>
          <w:lang w:eastAsia="zh-CN"/>
        </w:rPr>
        <w:t xml:space="preserve"> </w:t>
      </w:r>
      <w:r w:rsidR="00133BE9">
        <w:rPr>
          <w:lang w:eastAsia="zh-CN"/>
        </w:rPr>
        <w:t>features</w:t>
      </w:r>
      <w:r w:rsidR="006B2054">
        <w:rPr>
          <w:rFonts w:hint="eastAsia"/>
          <w:lang w:eastAsia="zh-CN"/>
        </w:rPr>
        <w:t>,</w:t>
      </w:r>
      <w:r w:rsidR="00133BE9">
        <w:rPr>
          <w:lang w:eastAsia="zh-CN"/>
        </w:rPr>
        <w:t xml:space="preserve"> e.g. LCS, 5G LAN, V2X, ProSe, MBMS, etc., group communication</w:t>
      </w:r>
      <w:r>
        <w:rPr>
          <w:lang w:eastAsia="zh-CN"/>
        </w:rPr>
        <w:t xml:space="preserve"> among group members</w:t>
      </w:r>
      <w:r w:rsidR="00133BE9">
        <w:rPr>
          <w:lang w:eastAsia="zh-CN"/>
        </w:rPr>
        <w:t xml:space="preserve"> is a very general scenario.</w:t>
      </w:r>
      <w:r w:rsidR="006B2054">
        <w:rPr>
          <w:rFonts w:hint="eastAsia"/>
          <w:lang w:eastAsia="zh-CN"/>
        </w:rPr>
        <w:t xml:space="preserve"> </w:t>
      </w:r>
      <w:r>
        <w:rPr>
          <w:lang w:eastAsia="zh-CN"/>
        </w:rPr>
        <w:t>Group m</w:t>
      </w:r>
      <w:r w:rsidR="003066D2">
        <w:rPr>
          <w:lang w:eastAsia="zh-CN"/>
        </w:rPr>
        <w:t>ember</w:t>
      </w:r>
      <w:r w:rsidR="00133BE9">
        <w:rPr>
          <w:lang w:eastAsia="zh-CN"/>
        </w:rPr>
        <w:t xml:space="preserve">s may </w:t>
      </w:r>
      <w:r w:rsidR="003066D2">
        <w:rPr>
          <w:lang w:eastAsia="zh-CN"/>
        </w:rPr>
        <w:t xml:space="preserve">broadcast or </w:t>
      </w:r>
      <w:r w:rsidR="00133BE9">
        <w:rPr>
          <w:lang w:eastAsia="zh-CN"/>
        </w:rPr>
        <w:t xml:space="preserve">receive the </w:t>
      </w:r>
      <w:r w:rsidR="003066D2">
        <w:rPr>
          <w:lang w:eastAsia="zh-CN"/>
        </w:rPr>
        <w:t>group communication</w:t>
      </w:r>
      <w:r w:rsidR="00133BE9">
        <w:rPr>
          <w:lang w:eastAsia="zh-CN"/>
        </w:rPr>
        <w:t xml:space="preserve"> content</w:t>
      </w:r>
      <w:r>
        <w:rPr>
          <w:lang w:eastAsia="zh-CN"/>
        </w:rPr>
        <w:t xml:space="preserve"> from the same group</w:t>
      </w:r>
      <w:r w:rsidR="00133BE9">
        <w:rPr>
          <w:lang w:eastAsia="zh-CN"/>
        </w:rPr>
        <w:t>. In order to protect the content, group key</w:t>
      </w:r>
      <w:r>
        <w:rPr>
          <w:lang w:eastAsia="zh-CN"/>
        </w:rPr>
        <w:t xml:space="preserve"> is generally used</w:t>
      </w:r>
      <w:r w:rsidR="00133BE9">
        <w:rPr>
          <w:lang w:eastAsia="zh-CN"/>
        </w:rPr>
        <w:t xml:space="preserve">. </w:t>
      </w:r>
    </w:p>
    <w:p w:rsidR="00914F92" w:rsidRDefault="00133BE9" w:rsidP="00AA64D5">
      <w:pPr>
        <w:rPr>
          <w:lang w:eastAsia="zh-CN"/>
        </w:rPr>
      </w:pPr>
      <w:r>
        <w:rPr>
          <w:rFonts w:hint="eastAsia"/>
          <w:lang w:eastAsia="zh-CN"/>
        </w:rPr>
        <w:t>H</w:t>
      </w:r>
      <w:r>
        <w:rPr>
          <w:lang w:eastAsia="zh-CN"/>
        </w:rPr>
        <w:t xml:space="preserve">owever, </w:t>
      </w:r>
      <w:r w:rsidR="003066D2">
        <w:rPr>
          <w:lang w:eastAsia="zh-CN"/>
        </w:rPr>
        <w:t xml:space="preserve">it is complicated </w:t>
      </w:r>
      <w:r w:rsidR="006A6370">
        <w:rPr>
          <w:lang w:eastAsia="zh-CN"/>
        </w:rPr>
        <w:t>for</w:t>
      </w:r>
      <w:r w:rsidR="003066D2">
        <w:rPr>
          <w:lang w:eastAsia="zh-CN"/>
        </w:rPr>
        <w:t xml:space="preserve"> group key management</w:t>
      </w:r>
      <w:r w:rsidR="00914F92">
        <w:rPr>
          <w:lang w:eastAsia="zh-CN"/>
        </w:rPr>
        <w:t xml:space="preserve">, </w:t>
      </w:r>
      <w:r w:rsidR="00CD0C71">
        <w:rPr>
          <w:lang w:eastAsia="zh-CN"/>
        </w:rPr>
        <w:t>which consist</w:t>
      </w:r>
      <w:r w:rsidR="002C480A">
        <w:rPr>
          <w:lang w:eastAsia="zh-CN"/>
        </w:rPr>
        <w:t>s</w:t>
      </w:r>
      <w:r w:rsidR="00CD0C71">
        <w:rPr>
          <w:lang w:eastAsia="zh-CN"/>
        </w:rPr>
        <w:t xml:space="preserve"> of</w:t>
      </w:r>
      <w:r w:rsidR="00914F92">
        <w:rPr>
          <w:lang w:eastAsia="zh-CN"/>
        </w:rPr>
        <w:t xml:space="preserve"> key generation, key storage, key distribution, key update and key revocation</w:t>
      </w:r>
      <w:r w:rsidR="003066D2">
        <w:rPr>
          <w:lang w:eastAsia="zh-CN"/>
        </w:rPr>
        <w:t>.</w:t>
      </w:r>
      <w:r w:rsidR="00046D23">
        <w:rPr>
          <w:lang w:eastAsia="zh-CN"/>
        </w:rPr>
        <w:t xml:space="preserve"> Since</w:t>
      </w:r>
      <w:r w:rsidR="00CD0C71">
        <w:rPr>
          <w:lang w:eastAsia="zh-CN"/>
        </w:rPr>
        <w:t xml:space="preserve"> </w:t>
      </w:r>
      <w:r w:rsidR="00212BF2">
        <w:rPr>
          <w:lang w:eastAsia="zh-CN"/>
        </w:rPr>
        <w:t>the group key is shared among all group members</w:t>
      </w:r>
      <w:r w:rsidR="00046D23">
        <w:rPr>
          <w:lang w:eastAsia="zh-CN"/>
        </w:rPr>
        <w:t xml:space="preserve">, </w:t>
      </w:r>
      <w:r w:rsidR="003066D2">
        <w:rPr>
          <w:lang w:eastAsia="zh-CN"/>
        </w:rPr>
        <w:t xml:space="preserve">the group key </w:t>
      </w:r>
      <w:r w:rsidR="00CD0C71">
        <w:rPr>
          <w:lang w:eastAsia="zh-CN"/>
        </w:rPr>
        <w:t xml:space="preserve">management </w:t>
      </w:r>
      <w:r w:rsidR="003066D2">
        <w:rPr>
          <w:lang w:eastAsia="zh-CN"/>
        </w:rPr>
        <w:t>may suffer higher risk.</w:t>
      </w:r>
      <w:r w:rsidR="003066D2">
        <w:rPr>
          <w:rFonts w:hint="eastAsia"/>
          <w:lang w:eastAsia="zh-CN"/>
        </w:rPr>
        <w:t xml:space="preserve"> </w:t>
      </w:r>
    </w:p>
    <w:p w:rsidR="00133BE9" w:rsidRDefault="00914F92" w:rsidP="00AA64D5">
      <w:pPr>
        <w:rPr>
          <w:lang w:eastAsia="zh-CN"/>
        </w:rPr>
      </w:pPr>
      <w:bookmarkStart w:id="0" w:name="OLE_LINK15"/>
      <w:r>
        <w:rPr>
          <w:lang w:eastAsia="zh-CN"/>
        </w:rPr>
        <w:lastRenderedPageBreak/>
        <w:t>F</w:t>
      </w:r>
      <w:r w:rsidR="003066D2">
        <w:rPr>
          <w:lang w:eastAsia="zh-CN"/>
        </w:rPr>
        <w:t>r</w:t>
      </w:r>
      <w:r>
        <w:rPr>
          <w:lang w:eastAsia="zh-CN"/>
        </w:rPr>
        <w:t>om</w:t>
      </w:r>
      <w:r w:rsidR="003066D2">
        <w:rPr>
          <w:lang w:eastAsia="zh-CN"/>
        </w:rPr>
        <w:t xml:space="preserve"> </w:t>
      </w:r>
      <w:r>
        <w:rPr>
          <w:lang w:eastAsia="zh-CN"/>
        </w:rPr>
        <w:t>key generation and key storage aspect</w:t>
      </w:r>
      <w:r w:rsidR="003066D2">
        <w:rPr>
          <w:lang w:eastAsia="zh-CN"/>
        </w:rPr>
        <w:t xml:space="preserve">, </w:t>
      </w:r>
      <w:r>
        <w:rPr>
          <w:lang w:eastAsia="zh-CN"/>
        </w:rPr>
        <w:t xml:space="preserve">for different features, e.g. LCS, ProSe, MBMS, </w:t>
      </w:r>
      <w:r w:rsidR="003066D2">
        <w:rPr>
          <w:lang w:eastAsia="zh-CN"/>
        </w:rPr>
        <w:t>the group key is</w:t>
      </w:r>
      <w:r>
        <w:rPr>
          <w:lang w:eastAsia="zh-CN"/>
        </w:rPr>
        <w:t xml:space="preserve"> generated and stored in different network entities which may be located in different security domain</w:t>
      </w:r>
      <w:r w:rsidR="002C480A">
        <w:rPr>
          <w:lang w:eastAsia="zh-CN"/>
        </w:rPr>
        <w:t>.</w:t>
      </w:r>
      <w:r w:rsidR="006A6370">
        <w:rPr>
          <w:lang w:eastAsia="zh-CN"/>
        </w:rPr>
        <w:t xml:space="preserve"> </w:t>
      </w:r>
      <w:r w:rsidR="002C480A">
        <w:rPr>
          <w:lang w:eastAsia="zh-CN"/>
        </w:rPr>
        <w:t>I</w:t>
      </w:r>
      <w:r w:rsidR="006A6370">
        <w:rPr>
          <w:lang w:eastAsia="zh-CN"/>
        </w:rPr>
        <w:t>n addition, the group key is shared among all group members</w:t>
      </w:r>
      <w:r>
        <w:rPr>
          <w:lang w:eastAsia="zh-CN"/>
        </w:rPr>
        <w:t xml:space="preserve">, </w:t>
      </w:r>
      <w:r w:rsidR="006A6370">
        <w:rPr>
          <w:lang w:eastAsia="zh-CN"/>
        </w:rPr>
        <w:t>so</w:t>
      </w:r>
      <w:r w:rsidR="009559BB">
        <w:rPr>
          <w:lang w:eastAsia="zh-CN"/>
        </w:rPr>
        <w:t xml:space="preserve">, the group key </w:t>
      </w:r>
      <w:r w:rsidR="002C480A">
        <w:rPr>
          <w:lang w:eastAsia="zh-CN"/>
        </w:rPr>
        <w:t>is more likely</w:t>
      </w:r>
      <w:r w:rsidR="003066D2">
        <w:rPr>
          <w:lang w:eastAsia="zh-CN"/>
        </w:rPr>
        <w:t xml:space="preserve"> to be leaked</w:t>
      </w:r>
      <w:r w:rsidR="00EC3125">
        <w:rPr>
          <w:lang w:eastAsia="zh-CN"/>
        </w:rPr>
        <w:t>.</w:t>
      </w:r>
      <w:bookmarkEnd w:id="0"/>
    </w:p>
    <w:p w:rsidR="00212BF2" w:rsidRDefault="00212BF2" w:rsidP="00AA64D5">
      <w:pPr>
        <w:rPr>
          <w:lang w:eastAsia="zh-CN"/>
        </w:rPr>
      </w:pPr>
      <w:r>
        <w:rPr>
          <w:lang w:eastAsia="zh-CN"/>
        </w:rPr>
        <w:t xml:space="preserve">From key distribution aspect, </w:t>
      </w:r>
      <w:r w:rsidR="00993101">
        <w:rPr>
          <w:lang w:eastAsia="zh-CN"/>
        </w:rPr>
        <w:t xml:space="preserve">the </w:t>
      </w:r>
      <w:r w:rsidR="00993101" w:rsidRPr="00993101">
        <w:rPr>
          <w:lang w:eastAsia="zh-CN"/>
        </w:rPr>
        <w:t>procedure is different among different features, which may involve additional security issue,</w:t>
      </w:r>
      <w:r w:rsidR="00993101">
        <w:rPr>
          <w:lang w:eastAsia="zh-CN"/>
        </w:rPr>
        <w:t xml:space="preserve"> e.g.</w:t>
      </w:r>
      <w:r w:rsidR="00993101" w:rsidRPr="00993101">
        <w:rPr>
          <w:lang w:eastAsia="zh-CN"/>
        </w:rPr>
        <w:t xml:space="preserve"> </w:t>
      </w:r>
      <w:r w:rsidR="00993101">
        <w:rPr>
          <w:lang w:eastAsia="zh-CN"/>
        </w:rPr>
        <w:t xml:space="preserve">for LCS, </w:t>
      </w:r>
      <w:r w:rsidR="00993101" w:rsidRPr="00993101">
        <w:rPr>
          <w:lang w:eastAsia="zh-CN"/>
        </w:rPr>
        <w:t xml:space="preserve">the group key is sent in NAS message but </w:t>
      </w:r>
      <w:r w:rsidR="002C480A">
        <w:rPr>
          <w:lang w:eastAsia="zh-CN"/>
        </w:rPr>
        <w:t xml:space="preserve">if </w:t>
      </w:r>
      <w:r w:rsidR="00993101" w:rsidRPr="00993101">
        <w:rPr>
          <w:lang w:eastAsia="zh-CN"/>
        </w:rPr>
        <w:t>NAS ciphering is not activated, it may cause group key leakage issue.</w:t>
      </w:r>
    </w:p>
    <w:p w:rsidR="00993101" w:rsidRDefault="00993101" w:rsidP="00AA64D5">
      <w:pPr>
        <w:rPr>
          <w:lang w:eastAsia="zh-CN"/>
        </w:rPr>
      </w:pPr>
      <w:r>
        <w:rPr>
          <w:lang w:eastAsia="zh-CN"/>
        </w:rPr>
        <w:t>F</w:t>
      </w:r>
      <w:r w:rsidR="00B05C40">
        <w:rPr>
          <w:rFonts w:hint="eastAsia"/>
          <w:lang w:eastAsia="zh-CN"/>
        </w:rPr>
        <w:t>or</w:t>
      </w:r>
      <w:r>
        <w:rPr>
          <w:lang w:eastAsia="zh-CN"/>
        </w:rPr>
        <w:t xml:space="preserve"> key update, </w:t>
      </w:r>
      <w:r w:rsidR="007D3B6D" w:rsidRPr="007D3B6D">
        <w:rPr>
          <w:lang w:eastAsia="zh-CN"/>
        </w:rPr>
        <w:t>group key update</w:t>
      </w:r>
      <w:r w:rsidR="002C480A">
        <w:rPr>
          <w:lang w:eastAsia="zh-CN"/>
        </w:rPr>
        <w:t xml:space="preserve"> is more complex</w:t>
      </w:r>
      <w:r w:rsidR="007D3B6D" w:rsidRPr="007D3B6D">
        <w:rPr>
          <w:lang w:eastAsia="zh-CN"/>
        </w:rPr>
        <w:t>, because the n</w:t>
      </w:r>
      <w:r w:rsidR="007C4CF8">
        <w:rPr>
          <w:lang w:eastAsia="zh-CN"/>
        </w:rPr>
        <w:t>etwork needs to update group key</w:t>
      </w:r>
      <w:r w:rsidR="00B05C40">
        <w:rPr>
          <w:lang w:eastAsia="zh-CN"/>
        </w:rPr>
        <w:t xml:space="preserve"> </w:t>
      </w:r>
      <w:r w:rsidR="002C480A">
        <w:rPr>
          <w:lang w:eastAsia="zh-CN"/>
        </w:rPr>
        <w:t>for large</w:t>
      </w:r>
      <w:r w:rsidR="007C4CF8">
        <w:rPr>
          <w:lang w:eastAsia="zh-CN"/>
        </w:rPr>
        <w:t xml:space="preserve"> amount of group members</w:t>
      </w:r>
      <w:r w:rsidR="007D3B6D" w:rsidRPr="007D3B6D">
        <w:rPr>
          <w:lang w:eastAsia="zh-CN"/>
        </w:rPr>
        <w:t xml:space="preserve"> at the same time, </w:t>
      </w:r>
      <w:r w:rsidR="00CB75DC">
        <w:rPr>
          <w:lang w:eastAsia="zh-CN"/>
        </w:rPr>
        <w:t>which</w:t>
      </w:r>
      <w:r w:rsidR="007D3B6D" w:rsidRPr="007D3B6D">
        <w:rPr>
          <w:lang w:eastAsia="zh-CN"/>
        </w:rPr>
        <w:t xml:space="preserve"> will involve big signa</w:t>
      </w:r>
      <w:r w:rsidR="007C4CF8">
        <w:rPr>
          <w:lang w:eastAsia="zh-CN"/>
        </w:rPr>
        <w:t>l</w:t>
      </w:r>
      <w:r w:rsidR="007D3B6D" w:rsidRPr="007D3B6D">
        <w:rPr>
          <w:lang w:eastAsia="zh-CN"/>
        </w:rPr>
        <w:t>ling overhead.</w:t>
      </w:r>
      <w:r w:rsidR="007C4CF8">
        <w:rPr>
          <w:lang w:eastAsia="zh-CN"/>
        </w:rPr>
        <w:t xml:space="preserve"> In addition, the network </w:t>
      </w:r>
      <w:r w:rsidR="00821014">
        <w:rPr>
          <w:lang w:eastAsia="zh-CN"/>
        </w:rPr>
        <w:t>shall</w:t>
      </w:r>
      <w:r w:rsidR="007C4CF8">
        <w:rPr>
          <w:lang w:eastAsia="zh-CN"/>
        </w:rPr>
        <w:t xml:space="preserve"> hold old and new group key in case that some of the group members do not </w:t>
      </w:r>
      <w:r w:rsidR="006A6370">
        <w:rPr>
          <w:lang w:eastAsia="zh-CN"/>
        </w:rPr>
        <w:t>update</w:t>
      </w:r>
      <w:r w:rsidR="007C4CF8">
        <w:rPr>
          <w:lang w:eastAsia="zh-CN"/>
        </w:rPr>
        <w:t xml:space="preserve"> </w:t>
      </w:r>
      <w:r w:rsidR="00CB75DC">
        <w:rPr>
          <w:lang w:eastAsia="zh-CN"/>
        </w:rPr>
        <w:t xml:space="preserve">to </w:t>
      </w:r>
      <w:r w:rsidR="007C4CF8">
        <w:rPr>
          <w:lang w:eastAsia="zh-CN"/>
        </w:rPr>
        <w:t>a new key.</w:t>
      </w:r>
    </w:p>
    <w:p w:rsidR="006B2054" w:rsidRDefault="00CB75DC" w:rsidP="00AA64D5">
      <w:pPr>
        <w:rPr>
          <w:lang w:eastAsia="zh-CN"/>
        </w:rPr>
      </w:pPr>
      <w:r>
        <w:rPr>
          <w:lang w:eastAsia="zh-CN"/>
        </w:rPr>
        <w:t>K</w:t>
      </w:r>
      <w:r w:rsidR="00821014">
        <w:rPr>
          <w:lang w:eastAsia="zh-CN"/>
        </w:rPr>
        <w:t xml:space="preserve">ey revocation shall be considered in case that group members leave. </w:t>
      </w:r>
      <w:r w:rsidR="00780503">
        <w:rPr>
          <w:lang w:eastAsia="zh-CN"/>
        </w:rPr>
        <w:t xml:space="preserve">However, </w:t>
      </w:r>
      <w:r>
        <w:rPr>
          <w:lang w:eastAsia="zh-CN"/>
        </w:rPr>
        <w:t>none</w:t>
      </w:r>
      <w:r w:rsidR="00780503">
        <w:rPr>
          <w:lang w:eastAsia="zh-CN"/>
        </w:rPr>
        <w:t xml:space="preserve"> of the existing features consider</w:t>
      </w:r>
      <w:r>
        <w:rPr>
          <w:lang w:eastAsia="zh-CN"/>
        </w:rPr>
        <w:t>s</w:t>
      </w:r>
      <w:r w:rsidR="00780503">
        <w:rPr>
          <w:lang w:eastAsia="zh-CN"/>
        </w:rPr>
        <w:t xml:space="preserve"> this, </w:t>
      </w:r>
      <w:r>
        <w:rPr>
          <w:lang w:eastAsia="zh-CN"/>
        </w:rPr>
        <w:t>which creates</w:t>
      </w:r>
      <w:r w:rsidR="00E95711">
        <w:rPr>
          <w:lang w:eastAsia="zh-CN"/>
        </w:rPr>
        <w:t xml:space="preserve"> additional security risk that a le</w:t>
      </w:r>
      <w:r>
        <w:rPr>
          <w:lang w:eastAsia="zh-CN"/>
        </w:rPr>
        <w:t>aving</w:t>
      </w:r>
      <w:r w:rsidR="00E95711">
        <w:rPr>
          <w:lang w:eastAsia="zh-CN"/>
        </w:rPr>
        <w:t xml:space="preserve"> group member can still </w:t>
      </w:r>
      <w:r w:rsidR="00B94D18">
        <w:rPr>
          <w:lang w:eastAsia="zh-CN"/>
        </w:rPr>
        <w:t>read</w:t>
      </w:r>
      <w:r w:rsidR="00E95711">
        <w:rPr>
          <w:lang w:eastAsia="zh-CN"/>
        </w:rPr>
        <w:t xml:space="preserve"> group communication content.</w:t>
      </w:r>
    </w:p>
    <w:p w:rsidR="002F2235" w:rsidRDefault="002F2235" w:rsidP="002F2235">
      <w:pPr>
        <w:rPr>
          <w:lang w:eastAsia="zh-CN"/>
        </w:rPr>
      </w:pPr>
      <w:r>
        <w:rPr>
          <w:lang w:eastAsia="zh-CN"/>
        </w:rPr>
        <w:t>If SA3 introduces a unified group key management mechanism, the group key management function can be located in a secure domain, and there will be a general procedure for key distribution, key update and key revocation, Existing features listed above and new features which use group communication (e.g. upcoming 5G ProSe, 5G MBS) may use this mechanism for group key management, which may address the above security risk.</w:t>
      </w:r>
    </w:p>
    <w:p w:rsidR="005D00F1" w:rsidRPr="005A42F6" w:rsidRDefault="002F2235" w:rsidP="002F2235">
      <w:pPr>
        <w:rPr>
          <w:lang w:eastAsia="zh-CN"/>
        </w:rPr>
      </w:pPr>
      <w:r>
        <w:rPr>
          <w:lang w:eastAsia="zh-CN"/>
        </w:rPr>
        <w:t xml:space="preserve">3GPP has developed </w:t>
      </w:r>
      <w:r>
        <w:t>schemes</w:t>
      </w:r>
      <w:r>
        <w:rPr>
          <w:lang w:eastAsia="zh-CN"/>
        </w:rPr>
        <w:t xml:space="preserve"> (like GBA,</w:t>
      </w:r>
      <w:r>
        <w:rPr>
          <w:rFonts w:hint="eastAsia"/>
          <w:lang w:eastAsia="zh-CN"/>
        </w:rPr>
        <w:t xml:space="preserve"> </w:t>
      </w:r>
      <w:r>
        <w:rPr>
          <w:lang w:eastAsia="zh-CN"/>
        </w:rPr>
        <w:t xml:space="preserve">BEST, AKMA) that enable a unified single key management of application keys based on 3GPP credential. </w:t>
      </w:r>
      <w:r>
        <w:rPr>
          <w:rFonts w:hint="eastAsia"/>
          <w:lang w:eastAsia="zh-CN"/>
        </w:rPr>
        <w:t xml:space="preserve">Therefore, it is proposed to start a study item </w:t>
      </w:r>
      <w:r>
        <w:rPr>
          <w:lang w:eastAsia="zh-CN"/>
        </w:rPr>
        <w:t>fulfilling the need of group key management.</w:t>
      </w:r>
    </w:p>
    <w:p w:rsidR="008A76FD" w:rsidRDefault="008A76FD" w:rsidP="001C5C86">
      <w:pPr>
        <w:pStyle w:val="2"/>
      </w:pPr>
      <w:r>
        <w:t>4</w:t>
      </w:r>
      <w:r>
        <w:tab/>
        <w:t>Objective</w:t>
      </w:r>
    </w:p>
    <w:p w:rsidR="00BE18EF" w:rsidRDefault="00BE18EF" w:rsidP="00AD7D09">
      <w:r>
        <w:t>The objectives of the study are to identify and evaluate the re</w:t>
      </w:r>
      <w:r w:rsidR="00790BE8">
        <w:t xml:space="preserve">quirements </w:t>
      </w:r>
      <w:r>
        <w:t xml:space="preserve">and solutions to support </w:t>
      </w:r>
      <w:r w:rsidR="00F048CD">
        <w:t>unified group key management</w:t>
      </w:r>
      <w:r>
        <w:t>.</w:t>
      </w:r>
    </w:p>
    <w:p w:rsidR="00BE18EF" w:rsidRDefault="00BE18EF" w:rsidP="00BE18EF">
      <w:r>
        <w:t>The detailed objectives are as follows:</w:t>
      </w:r>
    </w:p>
    <w:p w:rsidR="00790BE8" w:rsidRDefault="00790BE8" w:rsidP="00F048CD">
      <w:pPr>
        <w:numPr>
          <w:ilvl w:val="0"/>
          <w:numId w:val="11"/>
        </w:numPr>
        <w:ind w:left="709" w:hanging="567"/>
      </w:pPr>
      <w:r>
        <w:t>Investigate</w:t>
      </w:r>
      <w:r w:rsidR="00BE18EF">
        <w:t xml:space="preserve"> the </w:t>
      </w:r>
      <w:r>
        <w:t xml:space="preserve">requirements and </w:t>
      </w:r>
      <w:r w:rsidR="00BE18EF">
        <w:t xml:space="preserve">necessity </w:t>
      </w:r>
      <w:r>
        <w:t xml:space="preserve">to provide </w:t>
      </w:r>
      <w:r w:rsidR="00780503">
        <w:t>unified group key management function</w:t>
      </w:r>
      <w:r>
        <w:t xml:space="preserve"> </w:t>
      </w:r>
      <w:r w:rsidR="005A42F6">
        <w:t xml:space="preserve">allowing </w:t>
      </w:r>
      <w:r w:rsidR="00F048CD">
        <w:t>group members</w:t>
      </w:r>
      <w:r w:rsidR="005A42F6">
        <w:t xml:space="preserve"> to </w:t>
      </w:r>
      <w:r w:rsidR="00780503">
        <w:t>get a group key</w:t>
      </w:r>
      <w:r w:rsidR="00F048CD">
        <w:t xml:space="preserve"> used</w:t>
      </w:r>
      <w:r w:rsidR="00780503">
        <w:t xml:space="preserve"> for group communication</w:t>
      </w:r>
      <w:r w:rsidR="00F048CD">
        <w:t xml:space="preserve"> protection</w:t>
      </w:r>
      <w:r>
        <w:t xml:space="preserve">. </w:t>
      </w:r>
    </w:p>
    <w:p w:rsidR="0007195C" w:rsidRDefault="0007195C" w:rsidP="00790BE8">
      <w:pPr>
        <w:numPr>
          <w:ilvl w:val="0"/>
          <w:numId w:val="11"/>
        </w:numPr>
        <w:ind w:left="709" w:hanging="567"/>
      </w:pPr>
      <w:r>
        <w:t>Prop</w:t>
      </w:r>
      <w:r w:rsidR="00F048CD">
        <w:t xml:space="preserve">ose the solutions suitable for group key management: </w:t>
      </w:r>
    </w:p>
    <w:p w:rsidR="00E90AD5" w:rsidRDefault="00F048CD" w:rsidP="005A42F6">
      <w:pPr>
        <w:numPr>
          <w:ilvl w:val="0"/>
          <w:numId w:val="12"/>
        </w:numPr>
      </w:pPr>
      <w:r>
        <w:t>Security architecture</w:t>
      </w:r>
    </w:p>
    <w:p w:rsidR="0007195C" w:rsidRDefault="00F048CD" w:rsidP="0007195C">
      <w:pPr>
        <w:numPr>
          <w:ilvl w:val="0"/>
          <w:numId w:val="12"/>
        </w:numPr>
      </w:pPr>
      <w:r>
        <w:t xml:space="preserve">Key management procedures, including </w:t>
      </w:r>
      <w:r>
        <w:rPr>
          <w:lang w:eastAsia="zh-CN"/>
        </w:rPr>
        <w:t>key generation, key storage, key distribution, key update and key revocation procedure</w:t>
      </w:r>
      <w:r w:rsidR="001C34B8">
        <w:rPr>
          <w:lang w:eastAsia="zh-CN"/>
        </w:rPr>
        <w:t>.</w:t>
      </w:r>
    </w:p>
    <w:p w:rsidR="009C6C56" w:rsidRPr="00DF7CB0" w:rsidRDefault="00DF7CB0" w:rsidP="00DF7CB0">
      <w:pPr>
        <w:rPr>
          <w:b/>
          <w:lang w:val="en-US"/>
        </w:rPr>
      </w:pPr>
      <w:r>
        <w:rPr>
          <w:b/>
          <w:lang w:val="en-US" w:eastAsia="zh-CN"/>
        </w:rPr>
        <w:t xml:space="preserve"> </w:t>
      </w:r>
    </w:p>
    <w:p w:rsidR="008A76FD" w:rsidRDefault="00174617" w:rsidP="009C6C5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4C634D" w:rsidRPr="00E76150" w:rsidTr="00C3799C">
        <w:tc>
          <w:tcPr>
            <w:tcW w:w="9413" w:type="dxa"/>
            <w:gridSpan w:val="6"/>
            <w:shd w:val="clear" w:color="auto" w:fill="D9D9D9"/>
            <w:tcMar>
              <w:left w:w="57" w:type="dxa"/>
              <w:right w:w="57" w:type="dxa"/>
            </w:tcMar>
            <w:vAlign w:val="center"/>
          </w:tcPr>
          <w:p w:rsidR="004C634D" w:rsidRPr="00E76150" w:rsidRDefault="004C634D" w:rsidP="00CD3153">
            <w:pPr>
              <w:pStyle w:val="TAL"/>
              <w:ind w:right="-99"/>
              <w:jc w:val="center"/>
              <w:rPr>
                <w:b/>
                <w:sz w:val="16"/>
                <w:szCs w:val="16"/>
              </w:rPr>
            </w:pPr>
            <w:r w:rsidRPr="00E76150">
              <w:rPr>
                <w:b/>
                <w:sz w:val="16"/>
                <w:szCs w:val="16"/>
              </w:rPr>
              <w:t>New specifications</w:t>
            </w:r>
            <w:r w:rsidR="00CD3153" w:rsidRPr="00E76150">
              <w:rPr>
                <w:b/>
                <w:sz w:val="16"/>
                <w:szCs w:val="16"/>
              </w:rPr>
              <w:t xml:space="preserve"> </w:t>
            </w:r>
            <w:r w:rsidR="00CD3153" w:rsidRPr="00E76150">
              <w:rPr>
                <w:i/>
                <w:sz w:val="16"/>
                <w:szCs w:val="16"/>
              </w:rPr>
              <w:t>{One line per specification. Create/delete lines as needed}</w:t>
            </w:r>
          </w:p>
        </w:tc>
      </w:tr>
      <w:tr w:rsidR="004C634D" w:rsidRPr="00E76150" w:rsidTr="00C3799C">
        <w:tc>
          <w:tcPr>
            <w:tcW w:w="1275" w:type="dxa"/>
            <w:shd w:val="clear" w:color="auto" w:fill="D9D9D9"/>
            <w:tcMar>
              <w:left w:w="57" w:type="dxa"/>
              <w:right w:w="57" w:type="dxa"/>
            </w:tcMar>
            <w:vAlign w:val="center"/>
          </w:tcPr>
          <w:p w:rsidR="004C634D" w:rsidRPr="00E76150" w:rsidRDefault="004C634D" w:rsidP="000C5FE3">
            <w:pPr>
              <w:pStyle w:val="TAL"/>
              <w:ind w:right="-99"/>
            </w:pPr>
            <w:r w:rsidRPr="00E76150">
              <w:rPr>
                <w:sz w:val="16"/>
                <w:szCs w:val="16"/>
              </w:rPr>
              <w:t>Proposed Spec no. or series</w:t>
            </w:r>
          </w:p>
        </w:tc>
        <w:tc>
          <w:tcPr>
            <w:tcW w:w="1701" w:type="dxa"/>
            <w:shd w:val="clear" w:color="auto" w:fill="D9D9D9"/>
            <w:tcMar>
              <w:left w:w="57" w:type="dxa"/>
              <w:right w:w="57" w:type="dxa"/>
            </w:tcMar>
            <w:vAlign w:val="center"/>
          </w:tcPr>
          <w:p w:rsidR="004C634D" w:rsidRPr="00E76150" w:rsidRDefault="004C634D" w:rsidP="00C3799C">
            <w:pPr>
              <w:spacing w:after="0"/>
              <w:ind w:right="-99"/>
            </w:pPr>
            <w:r w:rsidRPr="00E76150">
              <w:rPr>
                <w:rFonts w:ascii="Arial" w:hAnsi="Arial"/>
                <w:sz w:val="16"/>
                <w:szCs w:val="16"/>
              </w:rPr>
              <w:t xml:space="preserve">Type (see note 1) </w:t>
            </w:r>
          </w:p>
        </w:tc>
        <w:tc>
          <w:tcPr>
            <w:tcW w:w="2211" w:type="dxa"/>
            <w:shd w:val="clear" w:color="auto" w:fill="D9D9D9"/>
            <w:tcMar>
              <w:left w:w="57" w:type="dxa"/>
              <w:right w:w="57" w:type="dxa"/>
            </w:tcMar>
            <w:vAlign w:val="center"/>
          </w:tcPr>
          <w:p w:rsidR="004C634D" w:rsidRPr="00E76150" w:rsidRDefault="004C634D" w:rsidP="00C3799C">
            <w:pPr>
              <w:rPr>
                <w:rFonts w:ascii="Arial" w:hAnsi="Arial"/>
                <w:sz w:val="16"/>
                <w:szCs w:val="16"/>
              </w:rPr>
            </w:pPr>
            <w:r w:rsidRPr="00E76150">
              <w:rPr>
                <w:rFonts w:ascii="Arial" w:hAnsi="Arial"/>
                <w:sz w:val="16"/>
                <w:szCs w:val="16"/>
              </w:rPr>
              <w:t>Rapporteur(s)</w:t>
            </w:r>
            <w:r w:rsidRPr="00E76150">
              <w:rPr>
                <w:rFonts w:ascii="Arial" w:hAnsi="Arial"/>
                <w:sz w:val="16"/>
                <w:szCs w:val="16"/>
              </w:rPr>
              <w:br/>
              <w:t>(see note 2)</w:t>
            </w:r>
          </w:p>
        </w:tc>
        <w:tc>
          <w:tcPr>
            <w:tcW w:w="1020" w:type="dxa"/>
            <w:shd w:val="clear" w:color="auto" w:fill="D9D9D9"/>
            <w:tcMar>
              <w:left w:w="57" w:type="dxa"/>
              <w:right w:w="57" w:type="dxa"/>
            </w:tcMar>
            <w:vAlign w:val="center"/>
          </w:tcPr>
          <w:p w:rsidR="004C634D" w:rsidRPr="00E76150" w:rsidRDefault="004C634D" w:rsidP="000C5FE3">
            <w:pPr>
              <w:spacing w:after="0"/>
              <w:ind w:right="-99"/>
              <w:rPr>
                <w:rFonts w:ascii="Arial" w:hAnsi="Arial"/>
                <w:sz w:val="16"/>
                <w:szCs w:val="16"/>
              </w:rPr>
            </w:pPr>
            <w:r w:rsidRPr="00E76150">
              <w:rPr>
                <w:rFonts w:ascii="Arial" w:hAnsi="Arial"/>
                <w:sz w:val="16"/>
                <w:szCs w:val="16"/>
              </w:rPr>
              <w:t xml:space="preserve">For info </w:t>
            </w:r>
            <w:r w:rsidRPr="00E76150">
              <w:rPr>
                <w:rFonts w:ascii="Arial" w:hAnsi="Arial"/>
                <w:sz w:val="16"/>
                <w:szCs w:val="16"/>
              </w:rPr>
              <w:br/>
              <w:t xml:space="preserve">at TSG# </w:t>
            </w:r>
          </w:p>
        </w:tc>
        <w:tc>
          <w:tcPr>
            <w:tcW w:w="1020" w:type="dxa"/>
            <w:shd w:val="clear" w:color="auto" w:fill="D9D9D9"/>
            <w:tcMar>
              <w:left w:w="57" w:type="dxa"/>
              <w:right w:w="57" w:type="dxa"/>
            </w:tcMar>
            <w:vAlign w:val="center"/>
          </w:tcPr>
          <w:p w:rsidR="004C634D" w:rsidRPr="00E76150" w:rsidRDefault="004C634D" w:rsidP="000C5FE3">
            <w:pPr>
              <w:spacing w:after="0"/>
              <w:ind w:right="-99"/>
              <w:rPr>
                <w:rFonts w:ascii="Arial" w:hAnsi="Arial"/>
                <w:sz w:val="16"/>
                <w:szCs w:val="16"/>
              </w:rPr>
            </w:pPr>
            <w:r w:rsidRPr="00E76150">
              <w:rPr>
                <w:rFonts w:ascii="Arial" w:hAnsi="Arial"/>
                <w:sz w:val="16"/>
                <w:szCs w:val="16"/>
              </w:rPr>
              <w:t>For approval at TSG#</w:t>
            </w:r>
          </w:p>
        </w:tc>
        <w:tc>
          <w:tcPr>
            <w:tcW w:w="2186" w:type="dxa"/>
            <w:shd w:val="clear" w:color="auto" w:fill="D9D9D9"/>
            <w:tcMar>
              <w:left w:w="57" w:type="dxa"/>
              <w:right w:w="57" w:type="dxa"/>
            </w:tcMar>
            <w:vAlign w:val="center"/>
          </w:tcPr>
          <w:p w:rsidR="004C634D" w:rsidRPr="00E76150" w:rsidRDefault="004C634D" w:rsidP="00C3799C">
            <w:pPr>
              <w:rPr>
                <w:rFonts w:ascii="Arial" w:hAnsi="Arial"/>
                <w:sz w:val="16"/>
                <w:szCs w:val="16"/>
              </w:rPr>
            </w:pPr>
            <w:r w:rsidRPr="00E76150">
              <w:rPr>
                <w:rFonts w:ascii="Arial" w:hAnsi="Arial"/>
                <w:sz w:val="16"/>
                <w:szCs w:val="16"/>
              </w:rPr>
              <w:t>Remarks</w:t>
            </w:r>
          </w:p>
        </w:tc>
      </w:tr>
      <w:tr w:rsidR="004C634D" w:rsidRPr="00E76150" w:rsidTr="00C3799C">
        <w:tc>
          <w:tcPr>
            <w:tcW w:w="1275" w:type="dxa"/>
          </w:tcPr>
          <w:p w:rsidR="00941224" w:rsidRPr="00941224" w:rsidRDefault="00941224" w:rsidP="00251D80">
            <w:pPr>
              <w:spacing w:after="0"/>
              <w:rPr>
                <w:i/>
              </w:rPr>
            </w:pPr>
            <w:r w:rsidRPr="00941224">
              <w:rPr>
                <w:i/>
              </w:rPr>
              <w:t>New TR</w:t>
            </w:r>
          </w:p>
          <w:p w:rsidR="004C634D" w:rsidRPr="00941224" w:rsidRDefault="00F16EF4" w:rsidP="00251D80">
            <w:pPr>
              <w:spacing w:after="0"/>
              <w:rPr>
                <w:i/>
              </w:rPr>
            </w:pPr>
            <w:r w:rsidRPr="00941224">
              <w:rPr>
                <w:i/>
              </w:rPr>
              <w:t>33.xxx</w:t>
            </w:r>
          </w:p>
        </w:tc>
        <w:tc>
          <w:tcPr>
            <w:tcW w:w="1701" w:type="dxa"/>
          </w:tcPr>
          <w:p w:rsidR="004C634D" w:rsidRPr="00941224" w:rsidRDefault="008800BD" w:rsidP="00251D80">
            <w:pPr>
              <w:spacing w:after="0"/>
              <w:rPr>
                <w:i/>
              </w:rPr>
            </w:pPr>
            <w:r w:rsidRPr="00941224">
              <w:rPr>
                <w:i/>
              </w:rPr>
              <w:t xml:space="preserve">Internal </w:t>
            </w:r>
            <w:r w:rsidR="00B5618D" w:rsidRPr="00941224">
              <w:rPr>
                <w:i/>
              </w:rPr>
              <w:t>TR</w:t>
            </w:r>
          </w:p>
        </w:tc>
        <w:tc>
          <w:tcPr>
            <w:tcW w:w="2211" w:type="dxa"/>
          </w:tcPr>
          <w:p w:rsidR="00B5618D" w:rsidRPr="00136D98" w:rsidRDefault="00136D98" w:rsidP="007D2A6E">
            <w:pPr>
              <w:spacing w:after="0"/>
              <w:rPr>
                <w:i/>
              </w:rPr>
            </w:pPr>
            <w:r w:rsidRPr="00136D98">
              <w:rPr>
                <w:i/>
                <w:lang w:eastAsia="zh-CN"/>
              </w:rPr>
              <w:t>He Li</w:t>
            </w:r>
            <w:r w:rsidRPr="00136D98">
              <w:rPr>
                <w:rFonts w:hint="eastAsia"/>
                <w:i/>
                <w:lang w:eastAsia="zh-CN"/>
              </w:rPr>
              <w:t xml:space="preserve">, Huawei Technologies, </w:t>
            </w:r>
            <w:hyperlink r:id="rId11" w:history="1">
              <w:r w:rsidRPr="00136D98">
                <w:rPr>
                  <w:rStyle w:val="a9"/>
                  <w:i/>
                </w:rPr>
                <w:t xml:space="preserve"> </w:t>
              </w:r>
              <w:r w:rsidRPr="00136D98">
                <w:rPr>
                  <w:rStyle w:val="a9"/>
                  <w:i/>
                  <w:lang w:eastAsia="zh-CN"/>
                </w:rPr>
                <w:t>lihe2@huawei.com</w:t>
              </w:r>
            </w:hyperlink>
          </w:p>
        </w:tc>
        <w:tc>
          <w:tcPr>
            <w:tcW w:w="1020" w:type="dxa"/>
          </w:tcPr>
          <w:p w:rsidR="00DD409B" w:rsidRPr="00E76150" w:rsidRDefault="00EC385A" w:rsidP="00EC385A">
            <w:pPr>
              <w:spacing w:after="0"/>
              <w:rPr>
                <w:i/>
                <w:highlight w:val="yellow"/>
              </w:rPr>
            </w:pPr>
            <w:r>
              <w:rPr>
                <w:i/>
              </w:rPr>
              <w:t>TSG#8</w:t>
            </w:r>
            <w:r>
              <w:rPr>
                <w:i/>
                <w:lang w:eastAsia="zh-CN"/>
              </w:rPr>
              <w:t>9</w:t>
            </w:r>
            <w:r>
              <w:rPr>
                <w:i/>
              </w:rPr>
              <w:t xml:space="preserve"> (</w:t>
            </w:r>
            <w:r>
              <w:rPr>
                <w:i/>
                <w:lang w:eastAsia="zh-CN"/>
              </w:rPr>
              <w:t>SEP</w:t>
            </w:r>
            <w:r>
              <w:rPr>
                <w:rFonts w:hint="eastAsia"/>
                <w:i/>
                <w:lang w:eastAsia="zh-CN"/>
              </w:rPr>
              <w:t xml:space="preserve"> </w:t>
            </w:r>
            <w:r>
              <w:rPr>
                <w:i/>
              </w:rPr>
              <w:t>20</w:t>
            </w:r>
            <w:r>
              <w:rPr>
                <w:rFonts w:eastAsia="宋体" w:hint="eastAsia"/>
                <w:i/>
                <w:lang w:eastAsia="zh-CN"/>
              </w:rPr>
              <w:t>20</w:t>
            </w:r>
            <w:r w:rsidRPr="009E3475">
              <w:rPr>
                <w:i/>
              </w:rPr>
              <w:t>)</w:t>
            </w:r>
          </w:p>
        </w:tc>
        <w:tc>
          <w:tcPr>
            <w:tcW w:w="1020" w:type="dxa"/>
          </w:tcPr>
          <w:p w:rsidR="00EC385A" w:rsidRDefault="00EC385A" w:rsidP="00EC385A">
            <w:pPr>
              <w:spacing w:after="0"/>
              <w:rPr>
                <w:i/>
                <w:lang w:eastAsia="zh-CN"/>
              </w:rPr>
            </w:pPr>
            <w:r>
              <w:rPr>
                <w:i/>
              </w:rPr>
              <w:t>TSG#</w:t>
            </w:r>
            <w:r>
              <w:rPr>
                <w:i/>
                <w:lang w:eastAsia="zh-CN"/>
              </w:rPr>
              <w:t>90</w:t>
            </w:r>
            <w:r>
              <w:rPr>
                <w:i/>
              </w:rPr>
              <w:t>(</w:t>
            </w:r>
            <w:r>
              <w:rPr>
                <w:i/>
                <w:lang w:eastAsia="zh-CN"/>
              </w:rPr>
              <w:t>DEC</w:t>
            </w:r>
          </w:p>
          <w:p w:rsidR="00DD409B" w:rsidRPr="00EC385A" w:rsidRDefault="00EC385A" w:rsidP="00251D80">
            <w:pPr>
              <w:spacing w:after="0"/>
              <w:rPr>
                <w:i/>
              </w:rPr>
            </w:pPr>
            <w:r w:rsidRPr="009E3475">
              <w:rPr>
                <w:i/>
              </w:rPr>
              <w:t>2020)</w:t>
            </w:r>
          </w:p>
        </w:tc>
        <w:tc>
          <w:tcPr>
            <w:tcW w:w="2186" w:type="dxa"/>
          </w:tcPr>
          <w:p w:rsidR="004C634D" w:rsidRPr="00E76150"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14164" w:rsidRDefault="004C634D" w:rsidP="004C634D">
      <w:pPr>
        <w:pStyle w:val="NO"/>
      </w:pPr>
      <w:r>
        <w:t>Note 2:</w:t>
      </w:r>
      <w:r>
        <w:tab/>
        <w:t xml:space="preserve">The first listed Rapporteur is the </w:t>
      </w:r>
      <w:r w:rsidR="00967838">
        <w:t xml:space="preserve">specification </w:t>
      </w:r>
      <w:r>
        <w:t xml:space="preserve">primary Rapporteur. Secondary Rapporteur(s) are possible for particular aspect(s) of the TS/TR. In this case, their responsibility </w:t>
      </w:r>
      <w:r w:rsidR="00CD3153">
        <w:t>has to</w:t>
      </w:r>
      <w:r>
        <w:t xml:space="preserve"> be provided as "Remarks".</w:t>
      </w: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4C634D" w:rsidRPr="00E76150" w:rsidTr="00251D80">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E76150" w:rsidRDefault="004C634D" w:rsidP="00CD3153">
            <w:pPr>
              <w:pStyle w:val="TAL"/>
              <w:ind w:right="-99"/>
              <w:jc w:val="center"/>
              <w:rPr>
                <w:sz w:val="16"/>
                <w:szCs w:val="16"/>
              </w:rPr>
            </w:pPr>
            <w:r w:rsidRPr="00E76150">
              <w:rPr>
                <w:b/>
                <w:sz w:val="16"/>
                <w:szCs w:val="16"/>
              </w:rPr>
              <w:t xml:space="preserve">Impacted existing TS/TR </w:t>
            </w:r>
            <w:r w:rsidR="00CD3153" w:rsidRPr="00E76150">
              <w:rPr>
                <w:i/>
                <w:sz w:val="16"/>
                <w:szCs w:val="16"/>
              </w:rPr>
              <w:t>{One line per specification. Create/delete lines as needed}</w:t>
            </w:r>
          </w:p>
        </w:tc>
      </w:tr>
      <w:tr w:rsidR="004C634D" w:rsidRPr="00E76150" w:rsidTr="00251D80">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E76150" w:rsidRDefault="004C634D" w:rsidP="00C3799C">
            <w:pPr>
              <w:pStyle w:val="TAL"/>
              <w:ind w:right="-99"/>
              <w:rPr>
                <w:sz w:val="16"/>
                <w:szCs w:val="16"/>
              </w:rPr>
            </w:pPr>
            <w:r w:rsidRPr="00E76150">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E76150" w:rsidRDefault="004C634D" w:rsidP="00251D80">
            <w:pPr>
              <w:spacing w:after="0"/>
              <w:ind w:right="-99"/>
              <w:rPr>
                <w:sz w:val="16"/>
                <w:szCs w:val="16"/>
              </w:rPr>
            </w:pPr>
            <w:r w:rsidRPr="00E76150">
              <w:rPr>
                <w:sz w:val="16"/>
                <w:szCs w:val="16"/>
              </w:rPr>
              <w:t>D</w:t>
            </w:r>
            <w:r w:rsidRPr="00E76150">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E76150" w:rsidRDefault="004C634D" w:rsidP="00C3799C">
            <w:pPr>
              <w:pStyle w:val="TAL"/>
              <w:ind w:right="-99"/>
              <w:rPr>
                <w:sz w:val="16"/>
                <w:szCs w:val="16"/>
              </w:rPr>
            </w:pPr>
            <w:r w:rsidRPr="00E76150">
              <w:rPr>
                <w:sz w:val="16"/>
                <w:szCs w:val="16"/>
              </w:rPr>
              <w:t>Target completion plenary#</w:t>
            </w:r>
          </w:p>
        </w:tc>
      </w:tr>
      <w:tr w:rsidR="004C634D" w:rsidRPr="00E76150" w:rsidTr="00251D80">
        <w:trPr>
          <w:cantSplit/>
          <w:jc w:val="center"/>
        </w:trPr>
        <w:tc>
          <w:tcPr>
            <w:tcW w:w="854" w:type="dxa"/>
            <w:tcBorders>
              <w:top w:val="single" w:sz="4" w:space="0" w:color="auto"/>
              <w:left w:val="single" w:sz="4" w:space="0" w:color="auto"/>
              <w:bottom w:val="single" w:sz="4" w:space="0" w:color="auto"/>
              <w:right w:val="single" w:sz="4" w:space="0" w:color="auto"/>
            </w:tcBorders>
          </w:tcPr>
          <w:p w:rsidR="004C634D" w:rsidRPr="00E76150" w:rsidRDefault="004C634D"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C634D" w:rsidRPr="00E76150" w:rsidRDefault="004C634D" w:rsidP="00414164">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4C634D" w:rsidRPr="00E76150" w:rsidRDefault="004C634D" w:rsidP="00251D80">
            <w:pPr>
              <w:spacing w:after="0"/>
              <w:rPr>
                <w:i/>
              </w:rPr>
            </w:pPr>
          </w:p>
        </w:tc>
      </w:tr>
    </w:tbl>
    <w:p w:rsidR="006E1FDA" w:rsidRDefault="006E1FDA" w:rsidP="001C5C86">
      <w:pPr>
        <w:ind w:right="-99"/>
      </w:pP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D2B2A" w:rsidRPr="00CD2B2A" w:rsidRDefault="00136D98" w:rsidP="0033027D">
      <w:pPr>
        <w:ind w:right="-99"/>
        <w:rPr>
          <w:lang w:eastAsia="zh-CN"/>
        </w:rPr>
      </w:pPr>
      <w:r>
        <w:rPr>
          <w:lang w:eastAsia="zh-CN"/>
        </w:rPr>
        <w:t>He Li</w:t>
      </w:r>
      <w:r>
        <w:rPr>
          <w:rFonts w:hint="eastAsia"/>
          <w:lang w:eastAsia="zh-CN"/>
        </w:rPr>
        <w:t xml:space="preserve">, Huawei Technologies, </w:t>
      </w:r>
      <w:hyperlink r:id="rId12" w:history="1">
        <w:r w:rsidRPr="003C237D">
          <w:rPr>
            <w:rStyle w:val="a9"/>
          </w:rPr>
          <w:t xml:space="preserve"> </w:t>
        </w:r>
        <w:r w:rsidRPr="003C237D">
          <w:rPr>
            <w:rStyle w:val="a9"/>
            <w:lang w:eastAsia="zh-CN"/>
          </w:rPr>
          <w:t>lihe2@huawei.com</w:t>
        </w:r>
      </w:hyperlink>
    </w:p>
    <w:p w:rsidR="008A76FD" w:rsidRDefault="00174617" w:rsidP="00944B28">
      <w:pPr>
        <w:pStyle w:val="2"/>
        <w:spacing w:before="0" w:after="0"/>
      </w:pPr>
      <w:r>
        <w:t>7</w:t>
      </w:r>
      <w:r w:rsidR="009870A7">
        <w:tab/>
      </w:r>
      <w:r w:rsidR="008A76FD">
        <w:t>Work item leadership</w:t>
      </w:r>
    </w:p>
    <w:p w:rsidR="00557B2E" w:rsidRDefault="00CD2B2A" w:rsidP="00CD2B2A">
      <w:pPr>
        <w:ind w:right="-99"/>
      </w:pPr>
      <w:r>
        <w:t>SA3</w:t>
      </w:r>
      <w:bookmarkStart w:id="1" w:name="_GoBack"/>
      <w:bookmarkEnd w:id="1"/>
    </w:p>
    <w:p w:rsidR="00CD2B2A" w:rsidRPr="00557B2E" w:rsidRDefault="00CD2B2A" w:rsidP="009870A7">
      <w:pPr>
        <w:spacing w:after="0"/>
        <w:ind w:left="1134" w:right="-96"/>
      </w:pPr>
    </w:p>
    <w:p w:rsidR="00CD2B2A" w:rsidRPr="00CD2B2A" w:rsidRDefault="00174617" w:rsidP="00CD2B2A">
      <w:pPr>
        <w:pStyle w:val="2"/>
        <w:spacing w:before="0" w:after="0"/>
      </w:pPr>
      <w:r>
        <w:t>8</w:t>
      </w:r>
      <w:r>
        <w:tab/>
        <w:t>A</w:t>
      </w:r>
      <w:r w:rsidRPr="00A97A52">
        <w:t xml:space="preserve">spects that involve </w:t>
      </w:r>
      <w:r>
        <w:t>other</w:t>
      </w:r>
      <w:r w:rsidRPr="00A97A52">
        <w:t xml:space="preserve"> WGs</w:t>
      </w:r>
    </w:p>
    <w:p w:rsidR="005B7F9B" w:rsidRDefault="005B7F9B" w:rsidP="008C5E81">
      <w:r>
        <w:rPr>
          <w:rFonts w:hint="eastAsia"/>
        </w:rPr>
        <w:t xml:space="preserve">SA2 needs to evaluate </w:t>
      </w:r>
      <w:r w:rsidR="002F2235">
        <w:rPr>
          <w:rFonts w:hint="eastAsia"/>
        </w:rPr>
        <w:t>possible new interface(s)/NF(s)</w:t>
      </w:r>
      <w:r>
        <w:rPr>
          <w:rFonts w:hint="eastAsia"/>
        </w:rPr>
        <w:t>.</w:t>
      </w:r>
    </w:p>
    <w:p w:rsidR="008800BD" w:rsidRPr="008C5E81" w:rsidRDefault="00133BE9" w:rsidP="008C5E81">
      <w:pPr>
        <w:rPr>
          <w:lang w:eastAsia="zh-CN"/>
        </w:rPr>
      </w:pPr>
      <w:r>
        <w:rPr>
          <w:lang w:eastAsia="zh-CN"/>
        </w:rPr>
        <w:t>RAN2 may evaluate possible new procedure.</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76150" w:rsidTr="007D03D2">
        <w:trPr>
          <w:jc w:val="center"/>
        </w:trPr>
        <w:tc>
          <w:tcPr>
            <w:tcW w:w="0" w:type="auto"/>
            <w:shd w:val="clear" w:color="auto" w:fill="E0E0E0"/>
          </w:tcPr>
          <w:p w:rsidR="00557B2E" w:rsidRPr="00E76150" w:rsidRDefault="00557B2E" w:rsidP="001C5C86">
            <w:pPr>
              <w:pStyle w:val="TAH"/>
            </w:pPr>
            <w:r w:rsidRPr="00E76150">
              <w:t>Supporting IM name</w:t>
            </w:r>
          </w:p>
        </w:tc>
      </w:tr>
      <w:tr w:rsidR="00557B2E" w:rsidRPr="00E76150" w:rsidTr="007D03D2">
        <w:trPr>
          <w:jc w:val="center"/>
        </w:trPr>
        <w:tc>
          <w:tcPr>
            <w:tcW w:w="0" w:type="auto"/>
            <w:shd w:val="clear" w:color="auto" w:fill="auto"/>
          </w:tcPr>
          <w:p w:rsidR="00557B2E" w:rsidRPr="00E76150" w:rsidRDefault="004B2A4E" w:rsidP="001C5C86">
            <w:pPr>
              <w:pStyle w:val="TAL"/>
            </w:pPr>
            <w:r>
              <w:t>Huawei</w:t>
            </w:r>
          </w:p>
        </w:tc>
      </w:tr>
      <w:tr w:rsidR="00616336" w:rsidRPr="00E76150" w:rsidTr="007D03D2">
        <w:trPr>
          <w:jc w:val="center"/>
        </w:trPr>
        <w:tc>
          <w:tcPr>
            <w:tcW w:w="0" w:type="auto"/>
            <w:shd w:val="clear" w:color="auto" w:fill="auto"/>
          </w:tcPr>
          <w:p w:rsidR="00616336" w:rsidRDefault="004B2A4E" w:rsidP="001C5C86">
            <w:pPr>
              <w:pStyle w:val="TAL"/>
            </w:pPr>
            <w:r>
              <w:t>Hisilicon</w:t>
            </w:r>
          </w:p>
        </w:tc>
      </w:tr>
      <w:tr w:rsidR="0048267C" w:rsidRPr="00E76150" w:rsidTr="007D03D2">
        <w:trPr>
          <w:jc w:val="center"/>
        </w:trPr>
        <w:tc>
          <w:tcPr>
            <w:tcW w:w="0" w:type="auto"/>
            <w:shd w:val="clear" w:color="auto" w:fill="auto"/>
          </w:tcPr>
          <w:p w:rsidR="0048267C" w:rsidRPr="00E76150" w:rsidRDefault="0048267C" w:rsidP="001C5C86">
            <w:pPr>
              <w:pStyle w:val="TAL"/>
            </w:pPr>
          </w:p>
        </w:tc>
      </w:tr>
      <w:tr w:rsidR="0023460B" w:rsidRPr="00E76150" w:rsidTr="007D03D2">
        <w:trPr>
          <w:jc w:val="center"/>
        </w:trPr>
        <w:tc>
          <w:tcPr>
            <w:tcW w:w="0" w:type="auto"/>
            <w:shd w:val="clear" w:color="auto" w:fill="auto"/>
          </w:tcPr>
          <w:p w:rsidR="0023460B" w:rsidRDefault="0023460B" w:rsidP="001C5C86">
            <w:pPr>
              <w:pStyle w:val="TAL"/>
            </w:pPr>
          </w:p>
        </w:tc>
      </w:tr>
      <w:tr w:rsidR="0048267C" w:rsidRPr="00E76150" w:rsidTr="007D03D2">
        <w:trPr>
          <w:jc w:val="center"/>
        </w:trPr>
        <w:tc>
          <w:tcPr>
            <w:tcW w:w="0" w:type="auto"/>
            <w:shd w:val="clear" w:color="auto" w:fill="auto"/>
          </w:tcPr>
          <w:p w:rsidR="0048267C" w:rsidRPr="00E76150" w:rsidRDefault="0048267C" w:rsidP="001C5C86">
            <w:pPr>
              <w:pStyle w:val="TAL"/>
              <w:rPr>
                <w:lang w:eastAsia="zh-CN"/>
              </w:rPr>
            </w:pPr>
          </w:p>
        </w:tc>
      </w:tr>
      <w:tr w:rsidR="0048267C" w:rsidRPr="00E76150" w:rsidTr="007D03D2">
        <w:trPr>
          <w:jc w:val="center"/>
        </w:trPr>
        <w:tc>
          <w:tcPr>
            <w:tcW w:w="0" w:type="auto"/>
            <w:shd w:val="clear" w:color="auto" w:fill="auto"/>
          </w:tcPr>
          <w:p w:rsidR="0048267C" w:rsidRPr="00E76150" w:rsidRDefault="0048267C" w:rsidP="001C5C86">
            <w:pPr>
              <w:pStyle w:val="TAL"/>
              <w:rPr>
                <w:lang w:eastAsia="zh-CN"/>
              </w:rPr>
            </w:pPr>
          </w:p>
        </w:tc>
      </w:tr>
      <w:tr w:rsidR="00025316" w:rsidRPr="00E76150" w:rsidTr="007D03D2">
        <w:trPr>
          <w:jc w:val="center"/>
        </w:trPr>
        <w:tc>
          <w:tcPr>
            <w:tcW w:w="0" w:type="auto"/>
            <w:shd w:val="clear" w:color="auto" w:fill="auto"/>
          </w:tcPr>
          <w:p w:rsidR="00025316" w:rsidRPr="00E76150" w:rsidRDefault="00025316" w:rsidP="001C5C86">
            <w:pPr>
              <w:pStyle w:val="TAL"/>
            </w:pPr>
          </w:p>
        </w:tc>
      </w:tr>
      <w:tr w:rsidR="00366B90" w:rsidRPr="00E76150" w:rsidTr="007D03D2">
        <w:trPr>
          <w:jc w:val="center"/>
        </w:trPr>
        <w:tc>
          <w:tcPr>
            <w:tcW w:w="0" w:type="auto"/>
            <w:shd w:val="clear" w:color="auto" w:fill="auto"/>
          </w:tcPr>
          <w:p w:rsidR="00366B90" w:rsidRPr="00E76150" w:rsidRDefault="00366B90" w:rsidP="001C5C86">
            <w:pPr>
              <w:pStyle w:val="TAL"/>
            </w:pPr>
          </w:p>
        </w:tc>
      </w:tr>
      <w:tr w:rsidR="00025316" w:rsidRPr="00E76150" w:rsidTr="007D03D2">
        <w:trPr>
          <w:jc w:val="center"/>
        </w:trPr>
        <w:tc>
          <w:tcPr>
            <w:tcW w:w="0" w:type="auto"/>
            <w:shd w:val="clear" w:color="auto" w:fill="auto"/>
          </w:tcPr>
          <w:p w:rsidR="00025316" w:rsidRPr="00E76150" w:rsidRDefault="00025316" w:rsidP="001C5C86">
            <w:pPr>
              <w:pStyle w:val="TAL"/>
            </w:pPr>
          </w:p>
        </w:tc>
      </w:tr>
      <w:tr w:rsidR="00494F8C" w:rsidRPr="00E76150" w:rsidTr="007D03D2">
        <w:trPr>
          <w:jc w:val="center"/>
        </w:trPr>
        <w:tc>
          <w:tcPr>
            <w:tcW w:w="0" w:type="auto"/>
            <w:shd w:val="clear" w:color="auto" w:fill="auto"/>
          </w:tcPr>
          <w:p w:rsidR="00494F8C" w:rsidRPr="00E76150" w:rsidRDefault="00494F8C" w:rsidP="001C5C86">
            <w:pPr>
              <w:pStyle w:val="TAL"/>
            </w:pPr>
          </w:p>
        </w:tc>
      </w:tr>
      <w:tr w:rsidR="00494F8C" w:rsidRPr="00E76150" w:rsidTr="007D03D2">
        <w:trPr>
          <w:jc w:val="center"/>
        </w:trPr>
        <w:tc>
          <w:tcPr>
            <w:tcW w:w="0" w:type="auto"/>
            <w:shd w:val="clear" w:color="auto" w:fill="auto"/>
          </w:tcPr>
          <w:p w:rsidR="00494F8C" w:rsidRPr="00E76150" w:rsidRDefault="00494F8C" w:rsidP="001C5C86">
            <w:pPr>
              <w:pStyle w:val="TAL"/>
            </w:pPr>
          </w:p>
        </w:tc>
      </w:tr>
      <w:tr w:rsidR="00494F8C" w:rsidRPr="00E76150" w:rsidTr="007D03D2">
        <w:trPr>
          <w:jc w:val="center"/>
        </w:trPr>
        <w:tc>
          <w:tcPr>
            <w:tcW w:w="0" w:type="auto"/>
            <w:shd w:val="clear" w:color="auto" w:fill="auto"/>
          </w:tcPr>
          <w:p w:rsidR="00494F8C" w:rsidRPr="00E76150" w:rsidRDefault="00494F8C" w:rsidP="001C5C86">
            <w:pPr>
              <w:pStyle w:val="TAL"/>
            </w:pPr>
          </w:p>
        </w:tc>
      </w:tr>
      <w:tr w:rsidR="00494F8C" w:rsidRPr="00E76150" w:rsidTr="007D03D2">
        <w:trPr>
          <w:jc w:val="center"/>
        </w:trPr>
        <w:tc>
          <w:tcPr>
            <w:tcW w:w="0" w:type="auto"/>
            <w:shd w:val="clear" w:color="auto" w:fill="auto"/>
          </w:tcPr>
          <w:p w:rsidR="00494F8C" w:rsidRPr="00E76150" w:rsidRDefault="00494F8C"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2CA" w:rsidRDefault="007472CA">
      <w:r>
        <w:separator/>
      </w:r>
    </w:p>
  </w:endnote>
  <w:endnote w:type="continuationSeparator" w:id="0">
    <w:p w:rsidR="007472CA" w:rsidRDefault="0074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2CA" w:rsidRDefault="007472CA">
      <w:r>
        <w:separator/>
      </w:r>
    </w:p>
  </w:footnote>
  <w:footnote w:type="continuationSeparator" w:id="0">
    <w:p w:rsidR="007472CA" w:rsidRDefault="007472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4541CE"/>
    <w:multiLevelType w:val="hybridMultilevel"/>
    <w:tmpl w:val="9F701FC6"/>
    <w:lvl w:ilvl="0" w:tplc="77DA8700">
      <w:start w:val="1"/>
      <w:numFmt w:val="bullet"/>
      <w:lvlText w:val=""/>
      <w:lvlJc w:val="left"/>
      <w:pPr>
        <w:ind w:left="1226" w:hanging="420"/>
      </w:pPr>
      <w:rPr>
        <w:rFonts w:ascii="Wingdings" w:hAnsi="Wingdings" w:hint="default"/>
      </w:rPr>
    </w:lvl>
    <w:lvl w:ilvl="1" w:tplc="04090003" w:tentative="1">
      <w:start w:val="1"/>
      <w:numFmt w:val="bullet"/>
      <w:lvlText w:val=""/>
      <w:lvlJc w:val="left"/>
      <w:pPr>
        <w:ind w:left="1646" w:hanging="420"/>
      </w:pPr>
      <w:rPr>
        <w:rFonts w:ascii="Wingdings" w:hAnsi="Wingdings" w:hint="default"/>
      </w:rPr>
    </w:lvl>
    <w:lvl w:ilvl="2" w:tplc="04090005" w:tentative="1">
      <w:start w:val="1"/>
      <w:numFmt w:val="bullet"/>
      <w:lvlText w:val=""/>
      <w:lvlJc w:val="left"/>
      <w:pPr>
        <w:ind w:left="2066" w:hanging="420"/>
      </w:pPr>
      <w:rPr>
        <w:rFonts w:ascii="Wingdings" w:hAnsi="Wingdings" w:hint="default"/>
      </w:rPr>
    </w:lvl>
    <w:lvl w:ilvl="3" w:tplc="04090001" w:tentative="1">
      <w:start w:val="1"/>
      <w:numFmt w:val="bullet"/>
      <w:lvlText w:val=""/>
      <w:lvlJc w:val="left"/>
      <w:pPr>
        <w:ind w:left="2486" w:hanging="420"/>
      </w:pPr>
      <w:rPr>
        <w:rFonts w:ascii="Wingdings" w:hAnsi="Wingdings" w:hint="default"/>
      </w:rPr>
    </w:lvl>
    <w:lvl w:ilvl="4" w:tplc="04090003" w:tentative="1">
      <w:start w:val="1"/>
      <w:numFmt w:val="bullet"/>
      <w:lvlText w:val=""/>
      <w:lvlJc w:val="left"/>
      <w:pPr>
        <w:ind w:left="2906" w:hanging="420"/>
      </w:pPr>
      <w:rPr>
        <w:rFonts w:ascii="Wingdings" w:hAnsi="Wingdings" w:hint="default"/>
      </w:rPr>
    </w:lvl>
    <w:lvl w:ilvl="5" w:tplc="04090005" w:tentative="1">
      <w:start w:val="1"/>
      <w:numFmt w:val="bullet"/>
      <w:lvlText w:val=""/>
      <w:lvlJc w:val="left"/>
      <w:pPr>
        <w:ind w:left="3326" w:hanging="420"/>
      </w:pPr>
      <w:rPr>
        <w:rFonts w:ascii="Wingdings" w:hAnsi="Wingdings" w:hint="default"/>
      </w:rPr>
    </w:lvl>
    <w:lvl w:ilvl="6" w:tplc="04090001" w:tentative="1">
      <w:start w:val="1"/>
      <w:numFmt w:val="bullet"/>
      <w:lvlText w:val=""/>
      <w:lvlJc w:val="left"/>
      <w:pPr>
        <w:ind w:left="3746" w:hanging="420"/>
      </w:pPr>
      <w:rPr>
        <w:rFonts w:ascii="Wingdings" w:hAnsi="Wingdings" w:hint="default"/>
      </w:rPr>
    </w:lvl>
    <w:lvl w:ilvl="7" w:tplc="04090003" w:tentative="1">
      <w:start w:val="1"/>
      <w:numFmt w:val="bullet"/>
      <w:lvlText w:val=""/>
      <w:lvlJc w:val="left"/>
      <w:pPr>
        <w:ind w:left="4166" w:hanging="420"/>
      </w:pPr>
      <w:rPr>
        <w:rFonts w:ascii="Wingdings" w:hAnsi="Wingdings" w:hint="default"/>
      </w:rPr>
    </w:lvl>
    <w:lvl w:ilvl="8" w:tplc="04090005" w:tentative="1">
      <w:start w:val="1"/>
      <w:numFmt w:val="bullet"/>
      <w:lvlText w:val=""/>
      <w:lvlJc w:val="left"/>
      <w:pPr>
        <w:ind w:left="4586"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502532C"/>
    <w:multiLevelType w:val="hybridMultilevel"/>
    <w:tmpl w:val="FD7E8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8AA7242"/>
    <w:multiLevelType w:val="hybridMultilevel"/>
    <w:tmpl w:val="35A0B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CCB14E8"/>
    <w:multiLevelType w:val="hybridMultilevel"/>
    <w:tmpl w:val="9E406CF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1"/>
  </w:num>
  <w:num w:numId="6">
    <w:abstractNumId w:val="9"/>
  </w:num>
  <w:num w:numId="7">
    <w:abstractNumId w:val="2"/>
  </w:num>
  <w:num w:numId="8">
    <w:abstractNumId w:val="10"/>
  </w:num>
  <w:num w:numId="9">
    <w:abstractNumId w:val="5"/>
  </w:num>
  <w:num w:numId="10">
    <w:abstractNumId w:val="4"/>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37C06"/>
    <w:rsid w:val="00040B30"/>
    <w:rsid w:val="00044DAE"/>
    <w:rsid w:val="00046D23"/>
    <w:rsid w:val="00052A08"/>
    <w:rsid w:val="00052BF8"/>
    <w:rsid w:val="00057116"/>
    <w:rsid w:val="00064CB2"/>
    <w:rsid w:val="00066954"/>
    <w:rsid w:val="00067741"/>
    <w:rsid w:val="00070340"/>
    <w:rsid w:val="0007195C"/>
    <w:rsid w:val="000B0519"/>
    <w:rsid w:val="000B080C"/>
    <w:rsid w:val="000B61FD"/>
    <w:rsid w:val="000B636F"/>
    <w:rsid w:val="000C5FE3"/>
    <w:rsid w:val="000D122A"/>
    <w:rsid w:val="000D224B"/>
    <w:rsid w:val="000E55AD"/>
    <w:rsid w:val="0010605A"/>
    <w:rsid w:val="00117224"/>
    <w:rsid w:val="00120541"/>
    <w:rsid w:val="001211F3"/>
    <w:rsid w:val="00133BE9"/>
    <w:rsid w:val="00136D98"/>
    <w:rsid w:val="00144877"/>
    <w:rsid w:val="00170F61"/>
    <w:rsid w:val="00174617"/>
    <w:rsid w:val="001759A7"/>
    <w:rsid w:val="001A0D25"/>
    <w:rsid w:val="001A0D7C"/>
    <w:rsid w:val="001A4192"/>
    <w:rsid w:val="001B0764"/>
    <w:rsid w:val="001B4436"/>
    <w:rsid w:val="001C34B8"/>
    <w:rsid w:val="001C5C86"/>
    <w:rsid w:val="001C718D"/>
    <w:rsid w:val="001E5B07"/>
    <w:rsid w:val="001F7EB4"/>
    <w:rsid w:val="002000C2"/>
    <w:rsid w:val="00204E90"/>
    <w:rsid w:val="00205F25"/>
    <w:rsid w:val="00212BF2"/>
    <w:rsid w:val="00221B1E"/>
    <w:rsid w:val="002266D7"/>
    <w:rsid w:val="002273E3"/>
    <w:rsid w:val="0023460B"/>
    <w:rsid w:val="00237256"/>
    <w:rsid w:val="00240DCD"/>
    <w:rsid w:val="0024786B"/>
    <w:rsid w:val="00251D80"/>
    <w:rsid w:val="00253F00"/>
    <w:rsid w:val="00260234"/>
    <w:rsid w:val="00260A43"/>
    <w:rsid w:val="00262487"/>
    <w:rsid w:val="002640E5"/>
    <w:rsid w:val="0026606E"/>
    <w:rsid w:val="00273B6E"/>
    <w:rsid w:val="00276403"/>
    <w:rsid w:val="00277B43"/>
    <w:rsid w:val="00293246"/>
    <w:rsid w:val="002B5FD4"/>
    <w:rsid w:val="002B6676"/>
    <w:rsid w:val="002C480A"/>
    <w:rsid w:val="002E22F1"/>
    <w:rsid w:val="002E6A7D"/>
    <w:rsid w:val="002E7A9E"/>
    <w:rsid w:val="002F2235"/>
    <w:rsid w:val="0030045C"/>
    <w:rsid w:val="003066D2"/>
    <w:rsid w:val="003205AD"/>
    <w:rsid w:val="0033027D"/>
    <w:rsid w:val="00335FB2"/>
    <w:rsid w:val="00340610"/>
    <w:rsid w:val="00344158"/>
    <w:rsid w:val="00354562"/>
    <w:rsid w:val="00366B90"/>
    <w:rsid w:val="00377340"/>
    <w:rsid w:val="0038516D"/>
    <w:rsid w:val="003869D7"/>
    <w:rsid w:val="003A1EB0"/>
    <w:rsid w:val="003A24E3"/>
    <w:rsid w:val="003A3A89"/>
    <w:rsid w:val="003B4E05"/>
    <w:rsid w:val="003C0F14"/>
    <w:rsid w:val="003C6DA6"/>
    <w:rsid w:val="003F268E"/>
    <w:rsid w:val="003F4676"/>
    <w:rsid w:val="003F5E56"/>
    <w:rsid w:val="003F7B3D"/>
    <w:rsid w:val="00402BDC"/>
    <w:rsid w:val="0040510B"/>
    <w:rsid w:val="00410C0A"/>
    <w:rsid w:val="00411698"/>
    <w:rsid w:val="00414164"/>
    <w:rsid w:val="0041789B"/>
    <w:rsid w:val="004260A5"/>
    <w:rsid w:val="00432283"/>
    <w:rsid w:val="0043745F"/>
    <w:rsid w:val="0044029F"/>
    <w:rsid w:val="004408A6"/>
    <w:rsid w:val="004505F6"/>
    <w:rsid w:val="00460537"/>
    <w:rsid w:val="0048267C"/>
    <w:rsid w:val="00485B25"/>
    <w:rsid w:val="004876B9"/>
    <w:rsid w:val="00493205"/>
    <w:rsid w:val="00493A79"/>
    <w:rsid w:val="00494F8C"/>
    <w:rsid w:val="004A40BE"/>
    <w:rsid w:val="004A6A60"/>
    <w:rsid w:val="004B2A4E"/>
    <w:rsid w:val="004C634D"/>
    <w:rsid w:val="004D24B9"/>
    <w:rsid w:val="004E2CE2"/>
    <w:rsid w:val="004E5172"/>
    <w:rsid w:val="004E6F8A"/>
    <w:rsid w:val="005019C8"/>
    <w:rsid w:val="00502CD2"/>
    <w:rsid w:val="0050358C"/>
    <w:rsid w:val="005129F7"/>
    <w:rsid w:val="005338BC"/>
    <w:rsid w:val="00552C2C"/>
    <w:rsid w:val="005555B7"/>
    <w:rsid w:val="005573BB"/>
    <w:rsid w:val="00557B2E"/>
    <w:rsid w:val="00561267"/>
    <w:rsid w:val="00573E1C"/>
    <w:rsid w:val="00574059"/>
    <w:rsid w:val="00581917"/>
    <w:rsid w:val="00590087"/>
    <w:rsid w:val="005A20EB"/>
    <w:rsid w:val="005A42F6"/>
    <w:rsid w:val="005B7F9B"/>
    <w:rsid w:val="005C2EB3"/>
    <w:rsid w:val="005C4F58"/>
    <w:rsid w:val="005C5B30"/>
    <w:rsid w:val="005C5CFF"/>
    <w:rsid w:val="005C5E8D"/>
    <w:rsid w:val="005C664F"/>
    <w:rsid w:val="005C78F2"/>
    <w:rsid w:val="005D00F1"/>
    <w:rsid w:val="005D057C"/>
    <w:rsid w:val="005D3FEC"/>
    <w:rsid w:val="005D44BE"/>
    <w:rsid w:val="005E0812"/>
    <w:rsid w:val="006073F1"/>
    <w:rsid w:val="00611EC4"/>
    <w:rsid w:val="00612542"/>
    <w:rsid w:val="0061464C"/>
    <w:rsid w:val="00616336"/>
    <w:rsid w:val="00620B3F"/>
    <w:rsid w:val="006239E7"/>
    <w:rsid w:val="00633A33"/>
    <w:rsid w:val="006418C6"/>
    <w:rsid w:val="00641ED8"/>
    <w:rsid w:val="00653486"/>
    <w:rsid w:val="00653E36"/>
    <w:rsid w:val="00654893"/>
    <w:rsid w:val="00663008"/>
    <w:rsid w:val="00671BBB"/>
    <w:rsid w:val="00680E2E"/>
    <w:rsid w:val="00682237"/>
    <w:rsid w:val="006A0EF8"/>
    <w:rsid w:val="006A45BA"/>
    <w:rsid w:val="006A6370"/>
    <w:rsid w:val="006B2054"/>
    <w:rsid w:val="006B4280"/>
    <w:rsid w:val="006B4B1C"/>
    <w:rsid w:val="006C0F0B"/>
    <w:rsid w:val="006C4991"/>
    <w:rsid w:val="006E0F19"/>
    <w:rsid w:val="006E1FDA"/>
    <w:rsid w:val="006E5E87"/>
    <w:rsid w:val="00707673"/>
    <w:rsid w:val="007162BE"/>
    <w:rsid w:val="0072091B"/>
    <w:rsid w:val="00722267"/>
    <w:rsid w:val="0072236E"/>
    <w:rsid w:val="00726319"/>
    <w:rsid w:val="00726A90"/>
    <w:rsid w:val="007472CA"/>
    <w:rsid w:val="0075252A"/>
    <w:rsid w:val="00754100"/>
    <w:rsid w:val="00755D20"/>
    <w:rsid w:val="0076402D"/>
    <w:rsid w:val="00764B84"/>
    <w:rsid w:val="00765028"/>
    <w:rsid w:val="00767A3A"/>
    <w:rsid w:val="0078034D"/>
    <w:rsid w:val="00780503"/>
    <w:rsid w:val="00790BCC"/>
    <w:rsid w:val="00790BE8"/>
    <w:rsid w:val="00795CEE"/>
    <w:rsid w:val="007974F5"/>
    <w:rsid w:val="007A5AA5"/>
    <w:rsid w:val="007B0F49"/>
    <w:rsid w:val="007B375E"/>
    <w:rsid w:val="007C1800"/>
    <w:rsid w:val="007C4CB7"/>
    <w:rsid w:val="007C4CF8"/>
    <w:rsid w:val="007C7E14"/>
    <w:rsid w:val="007D03D2"/>
    <w:rsid w:val="007D1AB2"/>
    <w:rsid w:val="007D2A6E"/>
    <w:rsid w:val="007D3B6D"/>
    <w:rsid w:val="007F522E"/>
    <w:rsid w:val="007F7421"/>
    <w:rsid w:val="00801F7F"/>
    <w:rsid w:val="00821014"/>
    <w:rsid w:val="00834A60"/>
    <w:rsid w:val="00856241"/>
    <w:rsid w:val="00863E89"/>
    <w:rsid w:val="0086510C"/>
    <w:rsid w:val="00872B3B"/>
    <w:rsid w:val="008800BD"/>
    <w:rsid w:val="0088222A"/>
    <w:rsid w:val="00883961"/>
    <w:rsid w:val="008839D3"/>
    <w:rsid w:val="008901F6"/>
    <w:rsid w:val="00896C03"/>
    <w:rsid w:val="008A495D"/>
    <w:rsid w:val="008A76FD"/>
    <w:rsid w:val="008B2D09"/>
    <w:rsid w:val="008B5616"/>
    <w:rsid w:val="008C537F"/>
    <w:rsid w:val="008C5E81"/>
    <w:rsid w:val="008D658B"/>
    <w:rsid w:val="008E2101"/>
    <w:rsid w:val="008E733B"/>
    <w:rsid w:val="00914F92"/>
    <w:rsid w:val="00927F07"/>
    <w:rsid w:val="00933692"/>
    <w:rsid w:val="00941224"/>
    <w:rsid w:val="00941AC7"/>
    <w:rsid w:val="009437A2"/>
    <w:rsid w:val="00944B28"/>
    <w:rsid w:val="00953A31"/>
    <w:rsid w:val="009559BB"/>
    <w:rsid w:val="00967838"/>
    <w:rsid w:val="00975836"/>
    <w:rsid w:val="00982CD6"/>
    <w:rsid w:val="00985B73"/>
    <w:rsid w:val="009870A7"/>
    <w:rsid w:val="00991630"/>
    <w:rsid w:val="00992266"/>
    <w:rsid w:val="00993101"/>
    <w:rsid w:val="00994A54"/>
    <w:rsid w:val="009A3BC4"/>
    <w:rsid w:val="009B1936"/>
    <w:rsid w:val="009B5746"/>
    <w:rsid w:val="009C2DCC"/>
    <w:rsid w:val="009C6C56"/>
    <w:rsid w:val="009D3C92"/>
    <w:rsid w:val="009E6C21"/>
    <w:rsid w:val="009F2BC1"/>
    <w:rsid w:val="009F3500"/>
    <w:rsid w:val="009F7959"/>
    <w:rsid w:val="009F7BA3"/>
    <w:rsid w:val="00A01CFF"/>
    <w:rsid w:val="00A07741"/>
    <w:rsid w:val="00A10539"/>
    <w:rsid w:val="00A15763"/>
    <w:rsid w:val="00A226C6"/>
    <w:rsid w:val="00A27912"/>
    <w:rsid w:val="00A32524"/>
    <w:rsid w:val="00A338A3"/>
    <w:rsid w:val="00A36378"/>
    <w:rsid w:val="00A40015"/>
    <w:rsid w:val="00A42249"/>
    <w:rsid w:val="00A47445"/>
    <w:rsid w:val="00A6656B"/>
    <w:rsid w:val="00A70E1E"/>
    <w:rsid w:val="00A80951"/>
    <w:rsid w:val="00A87B54"/>
    <w:rsid w:val="00A9081F"/>
    <w:rsid w:val="00A9085C"/>
    <w:rsid w:val="00A9188C"/>
    <w:rsid w:val="00A97A52"/>
    <w:rsid w:val="00A97FD4"/>
    <w:rsid w:val="00AA0D6A"/>
    <w:rsid w:val="00AA64D5"/>
    <w:rsid w:val="00AB45E3"/>
    <w:rsid w:val="00AB58BF"/>
    <w:rsid w:val="00AC20AB"/>
    <w:rsid w:val="00AD77C4"/>
    <w:rsid w:val="00AD7D09"/>
    <w:rsid w:val="00AE25BF"/>
    <w:rsid w:val="00AF3B4A"/>
    <w:rsid w:val="00AF5250"/>
    <w:rsid w:val="00B03C01"/>
    <w:rsid w:val="00B05C40"/>
    <w:rsid w:val="00B078D6"/>
    <w:rsid w:val="00B1248D"/>
    <w:rsid w:val="00B14709"/>
    <w:rsid w:val="00B216B0"/>
    <w:rsid w:val="00B3015C"/>
    <w:rsid w:val="00B344D8"/>
    <w:rsid w:val="00B50311"/>
    <w:rsid w:val="00B5618D"/>
    <w:rsid w:val="00B70E70"/>
    <w:rsid w:val="00B73B4C"/>
    <w:rsid w:val="00B73F75"/>
    <w:rsid w:val="00B93E83"/>
    <w:rsid w:val="00B94D18"/>
    <w:rsid w:val="00BA3A53"/>
    <w:rsid w:val="00BA4095"/>
    <w:rsid w:val="00BA5B43"/>
    <w:rsid w:val="00BB01D2"/>
    <w:rsid w:val="00BB7EB2"/>
    <w:rsid w:val="00BC642A"/>
    <w:rsid w:val="00BC6452"/>
    <w:rsid w:val="00BD53EF"/>
    <w:rsid w:val="00BD6911"/>
    <w:rsid w:val="00BE18EF"/>
    <w:rsid w:val="00BF1600"/>
    <w:rsid w:val="00BF7C9D"/>
    <w:rsid w:val="00C01E8C"/>
    <w:rsid w:val="00C03E01"/>
    <w:rsid w:val="00C13248"/>
    <w:rsid w:val="00C326D6"/>
    <w:rsid w:val="00C3799C"/>
    <w:rsid w:val="00C43D1E"/>
    <w:rsid w:val="00C44336"/>
    <w:rsid w:val="00C50F7C"/>
    <w:rsid w:val="00C51704"/>
    <w:rsid w:val="00C5591F"/>
    <w:rsid w:val="00C57C50"/>
    <w:rsid w:val="00C713B6"/>
    <w:rsid w:val="00C715CA"/>
    <w:rsid w:val="00C7495D"/>
    <w:rsid w:val="00C77CE9"/>
    <w:rsid w:val="00CB4236"/>
    <w:rsid w:val="00CB75DC"/>
    <w:rsid w:val="00CC72A4"/>
    <w:rsid w:val="00CD0B70"/>
    <w:rsid w:val="00CD0C71"/>
    <w:rsid w:val="00CD2B2A"/>
    <w:rsid w:val="00CD3153"/>
    <w:rsid w:val="00D107AA"/>
    <w:rsid w:val="00D244A0"/>
    <w:rsid w:val="00D31CC8"/>
    <w:rsid w:val="00D434AC"/>
    <w:rsid w:val="00D4768C"/>
    <w:rsid w:val="00D71F40"/>
    <w:rsid w:val="00D77416"/>
    <w:rsid w:val="00D80FC6"/>
    <w:rsid w:val="00D94E42"/>
    <w:rsid w:val="00DA01E3"/>
    <w:rsid w:val="00DA3F92"/>
    <w:rsid w:val="00DA74F3"/>
    <w:rsid w:val="00DA786E"/>
    <w:rsid w:val="00DB2083"/>
    <w:rsid w:val="00DB2649"/>
    <w:rsid w:val="00DB69F3"/>
    <w:rsid w:val="00DC4907"/>
    <w:rsid w:val="00DD017C"/>
    <w:rsid w:val="00DD397A"/>
    <w:rsid w:val="00DD409B"/>
    <w:rsid w:val="00DD58B7"/>
    <w:rsid w:val="00DD6699"/>
    <w:rsid w:val="00DE4524"/>
    <w:rsid w:val="00DE53B4"/>
    <w:rsid w:val="00DE58C4"/>
    <w:rsid w:val="00DE7C62"/>
    <w:rsid w:val="00DF1078"/>
    <w:rsid w:val="00DF593D"/>
    <w:rsid w:val="00DF7CB0"/>
    <w:rsid w:val="00E007C5"/>
    <w:rsid w:val="00E00DBF"/>
    <w:rsid w:val="00E033E0"/>
    <w:rsid w:val="00E1026B"/>
    <w:rsid w:val="00E13CB2"/>
    <w:rsid w:val="00E20C37"/>
    <w:rsid w:val="00E32FD0"/>
    <w:rsid w:val="00E417B5"/>
    <w:rsid w:val="00E52C57"/>
    <w:rsid w:val="00E5374D"/>
    <w:rsid w:val="00E56A6B"/>
    <w:rsid w:val="00E57E7D"/>
    <w:rsid w:val="00E76150"/>
    <w:rsid w:val="00E84CD8"/>
    <w:rsid w:val="00E86035"/>
    <w:rsid w:val="00E90AD5"/>
    <w:rsid w:val="00E90B85"/>
    <w:rsid w:val="00E91679"/>
    <w:rsid w:val="00E92452"/>
    <w:rsid w:val="00E94CC1"/>
    <w:rsid w:val="00E95711"/>
    <w:rsid w:val="00EA5A38"/>
    <w:rsid w:val="00EC3039"/>
    <w:rsid w:val="00EC3125"/>
    <w:rsid w:val="00EC385A"/>
    <w:rsid w:val="00ED7032"/>
    <w:rsid w:val="00ED7A5B"/>
    <w:rsid w:val="00EE064C"/>
    <w:rsid w:val="00F048CD"/>
    <w:rsid w:val="00F14B43"/>
    <w:rsid w:val="00F16EF4"/>
    <w:rsid w:val="00F203C7"/>
    <w:rsid w:val="00F215E2"/>
    <w:rsid w:val="00F4156A"/>
    <w:rsid w:val="00F41A27"/>
    <w:rsid w:val="00F4338D"/>
    <w:rsid w:val="00F440D3"/>
    <w:rsid w:val="00F46EAF"/>
    <w:rsid w:val="00F47706"/>
    <w:rsid w:val="00F62688"/>
    <w:rsid w:val="00F71443"/>
    <w:rsid w:val="00F715AC"/>
    <w:rsid w:val="00F826D0"/>
    <w:rsid w:val="00F921F1"/>
    <w:rsid w:val="00F96D32"/>
    <w:rsid w:val="00FB127E"/>
    <w:rsid w:val="00FB4DAA"/>
    <w:rsid w:val="00FC0804"/>
    <w:rsid w:val="00FC3B6D"/>
    <w:rsid w:val="00FD3A4E"/>
    <w:rsid w:val="00FD4F26"/>
    <w:rsid w:val="00FE5313"/>
    <w:rsid w:val="00FF7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03CE8C-2E37-4163-9069-585445B7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313"/>
    <w:pPr>
      <w:overflowPunct w:val="0"/>
      <w:autoSpaceDE w:val="0"/>
      <w:autoSpaceDN w:val="0"/>
      <w:adjustRightInd w:val="0"/>
      <w:spacing w:after="180"/>
      <w:textAlignment w:val="baseline"/>
    </w:pPr>
    <w:rPr>
      <w:lang w:val="en-GB" w:eastAsia="en-US"/>
    </w:rPr>
  </w:style>
  <w:style w:type="paragraph" w:styleId="1">
    <w:name w:val="heading 1"/>
    <w:next w:val="a"/>
    <w:qFormat/>
    <w:rsid w:val="00FE53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FE5313"/>
    <w:pPr>
      <w:pBdr>
        <w:top w:val="none" w:sz="0" w:space="0" w:color="auto"/>
      </w:pBdr>
      <w:spacing w:before="180"/>
      <w:outlineLvl w:val="1"/>
    </w:pPr>
    <w:rPr>
      <w:sz w:val="32"/>
    </w:rPr>
  </w:style>
  <w:style w:type="paragraph" w:styleId="3">
    <w:name w:val="heading 3"/>
    <w:basedOn w:val="2"/>
    <w:next w:val="a"/>
    <w:qFormat/>
    <w:rsid w:val="00FE5313"/>
    <w:pPr>
      <w:spacing w:before="120"/>
      <w:outlineLvl w:val="2"/>
    </w:pPr>
    <w:rPr>
      <w:sz w:val="28"/>
    </w:rPr>
  </w:style>
  <w:style w:type="paragraph" w:styleId="4">
    <w:name w:val="heading 4"/>
    <w:basedOn w:val="3"/>
    <w:next w:val="a"/>
    <w:qFormat/>
    <w:rsid w:val="00FE5313"/>
    <w:pPr>
      <w:ind w:left="1418" w:hanging="1418"/>
      <w:outlineLvl w:val="3"/>
    </w:pPr>
    <w:rPr>
      <w:sz w:val="24"/>
    </w:rPr>
  </w:style>
  <w:style w:type="paragraph" w:styleId="5">
    <w:name w:val="heading 5"/>
    <w:basedOn w:val="4"/>
    <w:next w:val="a"/>
    <w:qFormat/>
    <w:rsid w:val="00FE5313"/>
    <w:pPr>
      <w:ind w:left="1701" w:hanging="1701"/>
      <w:outlineLvl w:val="4"/>
    </w:pPr>
    <w:rPr>
      <w:sz w:val="22"/>
    </w:rPr>
  </w:style>
  <w:style w:type="paragraph" w:styleId="6">
    <w:name w:val="heading 6"/>
    <w:basedOn w:val="H6"/>
    <w:next w:val="a"/>
    <w:qFormat/>
    <w:rsid w:val="00FE5313"/>
    <w:pPr>
      <w:outlineLvl w:val="5"/>
    </w:pPr>
  </w:style>
  <w:style w:type="paragraph" w:styleId="7">
    <w:name w:val="heading 7"/>
    <w:basedOn w:val="H6"/>
    <w:next w:val="a"/>
    <w:qFormat/>
    <w:rsid w:val="00FE5313"/>
    <w:pPr>
      <w:outlineLvl w:val="6"/>
    </w:pPr>
  </w:style>
  <w:style w:type="paragraph" w:styleId="8">
    <w:name w:val="heading 8"/>
    <w:basedOn w:val="1"/>
    <w:next w:val="a"/>
    <w:qFormat/>
    <w:rsid w:val="00FE5313"/>
    <w:pPr>
      <w:ind w:left="0" w:firstLine="0"/>
      <w:outlineLvl w:val="7"/>
    </w:pPr>
  </w:style>
  <w:style w:type="paragraph" w:styleId="9">
    <w:name w:val="heading 9"/>
    <w:basedOn w:val="8"/>
    <w:next w:val="a"/>
    <w:qFormat/>
    <w:rsid w:val="00FE531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E5313"/>
    <w:pPr>
      <w:keepNext/>
      <w:keepLines/>
      <w:spacing w:after="0"/>
    </w:pPr>
    <w:rPr>
      <w:rFonts w:ascii="Arial" w:hAnsi="Arial"/>
      <w:sz w:val="18"/>
    </w:rPr>
  </w:style>
  <w:style w:type="paragraph" w:styleId="a3">
    <w:name w:val="Body Text"/>
    <w:basedOn w:val="a"/>
    <w:rsid w:val="008E2101"/>
    <w:pPr>
      <w:widowControl w:val="0"/>
    </w:pPr>
    <w:rPr>
      <w:i/>
      <w:lang w:val="en-US"/>
    </w:rPr>
  </w:style>
  <w:style w:type="paragraph" w:styleId="a4">
    <w:name w:val="header"/>
    <w:rsid w:val="00FE5313"/>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8E2101"/>
    <w:pPr>
      <w:widowControl w:val="0"/>
      <w:spacing w:after="120" w:line="240" w:lineRule="atLeast"/>
      <w:ind w:left="1260" w:hanging="551"/>
    </w:pPr>
    <w:rPr>
      <w:rFonts w:ascii="Arial" w:hAnsi="Arial"/>
      <w:b/>
      <w:sz w:val="22"/>
    </w:rPr>
  </w:style>
  <w:style w:type="paragraph" w:styleId="20">
    <w:name w:val="Body Text Indent 2"/>
    <w:basedOn w:val="a"/>
    <w:rsid w:val="008E2101"/>
    <w:pPr>
      <w:ind w:left="284"/>
      <w:jc w:val="both"/>
    </w:pPr>
    <w:rPr>
      <w:rFonts w:ascii="Arial" w:hAnsi="Arial"/>
      <w:sz w:val="22"/>
    </w:rPr>
  </w:style>
  <w:style w:type="paragraph" w:customStyle="1" w:styleId="TAH">
    <w:name w:val="TAH"/>
    <w:basedOn w:val="TAC"/>
    <w:rsid w:val="00FE5313"/>
    <w:rPr>
      <w:b/>
    </w:rPr>
  </w:style>
  <w:style w:type="paragraph" w:customStyle="1" w:styleId="HE">
    <w:name w:val="HE"/>
    <w:basedOn w:val="a"/>
    <w:rsid w:val="008E210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E5313"/>
    <w:pPr>
      <w:spacing w:before="180"/>
      <w:ind w:left="2693" w:hanging="2693"/>
    </w:pPr>
    <w:rPr>
      <w:b/>
    </w:rPr>
  </w:style>
  <w:style w:type="paragraph" w:styleId="10">
    <w:name w:val="toc 1"/>
    <w:semiHidden/>
    <w:rsid w:val="00FE53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FE53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FE5313"/>
    <w:pPr>
      <w:ind w:left="1701" w:hanging="1701"/>
    </w:pPr>
  </w:style>
  <w:style w:type="paragraph" w:styleId="40">
    <w:name w:val="toc 4"/>
    <w:basedOn w:val="30"/>
    <w:semiHidden/>
    <w:rsid w:val="00FE5313"/>
    <w:pPr>
      <w:ind w:left="1418" w:hanging="1418"/>
    </w:pPr>
  </w:style>
  <w:style w:type="paragraph" w:styleId="30">
    <w:name w:val="toc 3"/>
    <w:basedOn w:val="21"/>
    <w:semiHidden/>
    <w:rsid w:val="00FE5313"/>
    <w:pPr>
      <w:ind w:left="1134" w:hanging="1134"/>
    </w:pPr>
  </w:style>
  <w:style w:type="paragraph" w:styleId="21">
    <w:name w:val="toc 2"/>
    <w:basedOn w:val="10"/>
    <w:semiHidden/>
    <w:rsid w:val="00FE5313"/>
    <w:pPr>
      <w:keepNext w:val="0"/>
      <w:spacing w:before="0"/>
      <w:ind w:left="851" w:hanging="851"/>
    </w:pPr>
    <w:rPr>
      <w:sz w:val="20"/>
    </w:rPr>
  </w:style>
  <w:style w:type="paragraph" w:styleId="22">
    <w:name w:val="index 2"/>
    <w:basedOn w:val="11"/>
    <w:semiHidden/>
    <w:rsid w:val="00FE5313"/>
    <w:pPr>
      <w:ind w:left="284"/>
    </w:pPr>
  </w:style>
  <w:style w:type="paragraph" w:styleId="11">
    <w:name w:val="index 1"/>
    <w:basedOn w:val="a"/>
    <w:semiHidden/>
    <w:rsid w:val="00FE5313"/>
    <w:pPr>
      <w:keepLines/>
      <w:spacing w:after="0"/>
    </w:pPr>
  </w:style>
  <w:style w:type="paragraph" w:customStyle="1" w:styleId="ZH">
    <w:name w:val="ZH"/>
    <w:rsid w:val="00FE531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FE5313"/>
    <w:pPr>
      <w:outlineLvl w:val="9"/>
    </w:pPr>
  </w:style>
  <w:style w:type="paragraph" w:styleId="23">
    <w:name w:val="List Number 2"/>
    <w:basedOn w:val="ac"/>
    <w:rsid w:val="00FE5313"/>
    <w:pPr>
      <w:ind w:left="851"/>
    </w:pPr>
  </w:style>
  <w:style w:type="character" w:styleId="ad">
    <w:name w:val="footnote reference"/>
    <w:semiHidden/>
    <w:rsid w:val="00FE5313"/>
    <w:rPr>
      <w:b/>
      <w:position w:val="6"/>
      <w:sz w:val="16"/>
    </w:rPr>
  </w:style>
  <w:style w:type="paragraph" w:styleId="ae">
    <w:name w:val="footnote text"/>
    <w:basedOn w:val="a"/>
    <w:semiHidden/>
    <w:rsid w:val="00FE5313"/>
    <w:pPr>
      <w:keepLines/>
      <w:spacing w:after="0"/>
      <w:ind w:left="454" w:hanging="454"/>
    </w:pPr>
    <w:rPr>
      <w:sz w:val="16"/>
    </w:rPr>
  </w:style>
  <w:style w:type="paragraph" w:customStyle="1" w:styleId="TAC">
    <w:name w:val="TAC"/>
    <w:basedOn w:val="TAL"/>
    <w:rsid w:val="00FE5313"/>
    <w:pPr>
      <w:jc w:val="center"/>
    </w:pPr>
  </w:style>
  <w:style w:type="paragraph" w:customStyle="1" w:styleId="TF">
    <w:name w:val="TF"/>
    <w:basedOn w:val="TH"/>
    <w:rsid w:val="00FE5313"/>
    <w:pPr>
      <w:keepNext w:val="0"/>
      <w:spacing w:before="0" w:after="240"/>
    </w:pPr>
  </w:style>
  <w:style w:type="paragraph" w:customStyle="1" w:styleId="NO">
    <w:name w:val="NO"/>
    <w:basedOn w:val="a"/>
    <w:rsid w:val="00FE5313"/>
    <w:pPr>
      <w:keepLines/>
      <w:ind w:left="1135" w:hanging="851"/>
    </w:pPr>
  </w:style>
  <w:style w:type="paragraph" w:styleId="90">
    <w:name w:val="toc 9"/>
    <w:basedOn w:val="80"/>
    <w:semiHidden/>
    <w:rsid w:val="00FE5313"/>
    <w:pPr>
      <w:ind w:left="1418" w:hanging="1418"/>
    </w:pPr>
  </w:style>
  <w:style w:type="paragraph" w:customStyle="1" w:styleId="EX">
    <w:name w:val="EX"/>
    <w:basedOn w:val="a"/>
    <w:rsid w:val="00FE5313"/>
    <w:pPr>
      <w:keepLines/>
      <w:ind w:left="1702" w:hanging="1418"/>
    </w:pPr>
  </w:style>
  <w:style w:type="paragraph" w:customStyle="1" w:styleId="FP">
    <w:name w:val="FP"/>
    <w:basedOn w:val="a"/>
    <w:rsid w:val="00FE5313"/>
    <w:pPr>
      <w:spacing w:after="0"/>
    </w:pPr>
  </w:style>
  <w:style w:type="paragraph" w:customStyle="1" w:styleId="LD">
    <w:name w:val="LD"/>
    <w:rsid w:val="00FE531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E5313"/>
    <w:pPr>
      <w:spacing w:after="0"/>
    </w:pPr>
  </w:style>
  <w:style w:type="paragraph" w:customStyle="1" w:styleId="EW">
    <w:name w:val="EW"/>
    <w:basedOn w:val="EX"/>
    <w:rsid w:val="00FE5313"/>
    <w:pPr>
      <w:spacing w:after="0"/>
    </w:pPr>
  </w:style>
  <w:style w:type="paragraph" w:styleId="60">
    <w:name w:val="toc 6"/>
    <w:basedOn w:val="50"/>
    <w:next w:val="a"/>
    <w:semiHidden/>
    <w:rsid w:val="00FE5313"/>
    <w:pPr>
      <w:ind w:left="1985" w:hanging="1985"/>
    </w:pPr>
  </w:style>
  <w:style w:type="paragraph" w:styleId="70">
    <w:name w:val="toc 7"/>
    <w:basedOn w:val="60"/>
    <w:next w:val="a"/>
    <w:semiHidden/>
    <w:rsid w:val="00FE5313"/>
    <w:pPr>
      <w:ind w:left="2268" w:hanging="2268"/>
    </w:pPr>
  </w:style>
  <w:style w:type="paragraph" w:styleId="24">
    <w:name w:val="List Bullet 2"/>
    <w:basedOn w:val="af"/>
    <w:rsid w:val="00FE5313"/>
    <w:pPr>
      <w:ind w:left="851"/>
    </w:pPr>
  </w:style>
  <w:style w:type="paragraph" w:styleId="31">
    <w:name w:val="List Bullet 3"/>
    <w:basedOn w:val="24"/>
    <w:rsid w:val="00FE5313"/>
    <w:pPr>
      <w:ind w:left="1135"/>
    </w:pPr>
  </w:style>
  <w:style w:type="paragraph" w:styleId="ac">
    <w:name w:val="List Number"/>
    <w:basedOn w:val="af0"/>
    <w:rsid w:val="00FE5313"/>
  </w:style>
  <w:style w:type="paragraph" w:customStyle="1" w:styleId="EQ">
    <w:name w:val="EQ"/>
    <w:basedOn w:val="a"/>
    <w:next w:val="a"/>
    <w:rsid w:val="00FE5313"/>
    <w:pPr>
      <w:keepLines/>
      <w:tabs>
        <w:tab w:val="center" w:pos="4536"/>
        <w:tab w:val="right" w:pos="9072"/>
      </w:tabs>
    </w:pPr>
    <w:rPr>
      <w:noProof/>
    </w:rPr>
  </w:style>
  <w:style w:type="paragraph" w:customStyle="1" w:styleId="TH">
    <w:name w:val="TH"/>
    <w:basedOn w:val="a"/>
    <w:rsid w:val="00FE5313"/>
    <w:pPr>
      <w:keepNext/>
      <w:keepLines/>
      <w:spacing w:before="60"/>
      <w:jc w:val="center"/>
    </w:pPr>
    <w:rPr>
      <w:rFonts w:ascii="Arial" w:hAnsi="Arial"/>
      <w:b/>
    </w:rPr>
  </w:style>
  <w:style w:type="paragraph" w:customStyle="1" w:styleId="NF">
    <w:name w:val="NF"/>
    <w:basedOn w:val="NO"/>
    <w:rsid w:val="00FE5313"/>
    <w:pPr>
      <w:keepNext/>
      <w:spacing w:after="0"/>
    </w:pPr>
    <w:rPr>
      <w:rFonts w:ascii="Arial" w:hAnsi="Arial"/>
      <w:sz w:val="18"/>
    </w:rPr>
  </w:style>
  <w:style w:type="paragraph" w:customStyle="1" w:styleId="PL">
    <w:name w:val="PL"/>
    <w:rsid w:val="00FE53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E5313"/>
    <w:pPr>
      <w:jc w:val="right"/>
    </w:pPr>
  </w:style>
  <w:style w:type="paragraph" w:customStyle="1" w:styleId="H6">
    <w:name w:val="H6"/>
    <w:basedOn w:val="5"/>
    <w:next w:val="a"/>
    <w:rsid w:val="00FE5313"/>
    <w:pPr>
      <w:ind w:left="1985" w:hanging="1985"/>
      <w:outlineLvl w:val="9"/>
    </w:pPr>
    <w:rPr>
      <w:sz w:val="20"/>
    </w:rPr>
  </w:style>
  <w:style w:type="paragraph" w:customStyle="1" w:styleId="TAN">
    <w:name w:val="TAN"/>
    <w:basedOn w:val="TAL"/>
    <w:rsid w:val="00FE5313"/>
    <w:pPr>
      <w:ind w:left="851" w:hanging="851"/>
    </w:pPr>
  </w:style>
  <w:style w:type="paragraph" w:customStyle="1" w:styleId="ZA">
    <w:name w:val="ZA"/>
    <w:rsid w:val="00FE53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E53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E531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E53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E5313"/>
    <w:pPr>
      <w:framePr w:wrap="notBeside" w:y="16161"/>
    </w:pPr>
  </w:style>
  <w:style w:type="character" w:customStyle="1" w:styleId="ZGSM">
    <w:name w:val="ZGSM"/>
    <w:rsid w:val="00FE5313"/>
  </w:style>
  <w:style w:type="paragraph" w:styleId="25">
    <w:name w:val="List 2"/>
    <w:basedOn w:val="af0"/>
    <w:rsid w:val="00FE5313"/>
    <w:pPr>
      <w:ind w:left="851"/>
    </w:pPr>
  </w:style>
  <w:style w:type="paragraph" w:customStyle="1" w:styleId="ZG">
    <w:name w:val="ZG"/>
    <w:rsid w:val="00FE531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FE5313"/>
    <w:pPr>
      <w:ind w:left="1135"/>
    </w:pPr>
  </w:style>
  <w:style w:type="paragraph" w:styleId="41">
    <w:name w:val="List 4"/>
    <w:basedOn w:val="32"/>
    <w:rsid w:val="00FE5313"/>
    <w:pPr>
      <w:ind w:left="1418"/>
    </w:pPr>
  </w:style>
  <w:style w:type="paragraph" w:styleId="51">
    <w:name w:val="List 5"/>
    <w:basedOn w:val="41"/>
    <w:rsid w:val="00FE5313"/>
    <w:pPr>
      <w:ind w:left="1702"/>
    </w:pPr>
  </w:style>
  <w:style w:type="paragraph" w:customStyle="1" w:styleId="EditorsNote">
    <w:name w:val="Editor's Note"/>
    <w:basedOn w:val="NO"/>
    <w:rsid w:val="00FE5313"/>
    <w:rPr>
      <w:color w:val="FF0000"/>
    </w:rPr>
  </w:style>
  <w:style w:type="paragraph" w:styleId="af0">
    <w:name w:val="List"/>
    <w:basedOn w:val="a"/>
    <w:rsid w:val="00FE5313"/>
    <w:pPr>
      <w:ind w:left="568" w:hanging="284"/>
    </w:pPr>
  </w:style>
  <w:style w:type="paragraph" w:styleId="af">
    <w:name w:val="List Bullet"/>
    <w:basedOn w:val="af0"/>
    <w:rsid w:val="00FE5313"/>
  </w:style>
  <w:style w:type="paragraph" w:styleId="42">
    <w:name w:val="List Bullet 4"/>
    <w:basedOn w:val="31"/>
    <w:rsid w:val="00FE5313"/>
    <w:pPr>
      <w:ind w:left="1418"/>
    </w:pPr>
  </w:style>
  <w:style w:type="paragraph" w:styleId="52">
    <w:name w:val="List Bullet 5"/>
    <w:basedOn w:val="42"/>
    <w:rsid w:val="00FE5313"/>
    <w:pPr>
      <w:ind w:left="1702"/>
    </w:pPr>
  </w:style>
  <w:style w:type="paragraph" w:customStyle="1" w:styleId="B1">
    <w:name w:val="B1"/>
    <w:basedOn w:val="af0"/>
    <w:rsid w:val="00FE5313"/>
  </w:style>
  <w:style w:type="paragraph" w:customStyle="1" w:styleId="B2">
    <w:name w:val="B2"/>
    <w:basedOn w:val="25"/>
    <w:rsid w:val="00FE5313"/>
  </w:style>
  <w:style w:type="paragraph" w:customStyle="1" w:styleId="B3">
    <w:name w:val="B3"/>
    <w:basedOn w:val="32"/>
    <w:rsid w:val="00FE5313"/>
  </w:style>
  <w:style w:type="paragraph" w:customStyle="1" w:styleId="B4">
    <w:name w:val="B4"/>
    <w:basedOn w:val="41"/>
    <w:rsid w:val="00FE5313"/>
  </w:style>
  <w:style w:type="paragraph" w:customStyle="1" w:styleId="B5">
    <w:name w:val="B5"/>
    <w:basedOn w:val="51"/>
    <w:rsid w:val="00FE5313"/>
  </w:style>
  <w:style w:type="paragraph" w:styleId="af1">
    <w:name w:val="footer"/>
    <w:basedOn w:val="a4"/>
    <w:rsid w:val="00FE5313"/>
    <w:pPr>
      <w:jc w:val="center"/>
    </w:pPr>
    <w:rPr>
      <w:i/>
    </w:rPr>
  </w:style>
  <w:style w:type="paragraph" w:customStyle="1" w:styleId="ZTD">
    <w:name w:val="ZTD"/>
    <w:basedOn w:val="ZB"/>
    <w:rsid w:val="00FE531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1">
    <w:name w:val="彩色底纹 - 着色 11"/>
    <w:hidden/>
    <w:uiPriority w:val="99"/>
    <w:semiHidden/>
    <w:rsid w:val="005A20EB"/>
    <w:rPr>
      <w:lang w:val="en-GB" w:eastAsia="en-US"/>
    </w:rPr>
  </w:style>
  <w:style w:type="paragraph" w:styleId="af4">
    <w:name w:val="Document Map"/>
    <w:basedOn w:val="a"/>
    <w:link w:val="Char"/>
    <w:rsid w:val="008E733B"/>
    <w:rPr>
      <w:rFonts w:ascii="宋体" w:eastAsia="宋体"/>
      <w:sz w:val="24"/>
      <w:szCs w:val="24"/>
    </w:rPr>
  </w:style>
  <w:style w:type="character" w:customStyle="1" w:styleId="Char">
    <w:name w:val="文档结构图 Char"/>
    <w:link w:val="af4"/>
    <w:rsid w:val="008E733B"/>
    <w:rPr>
      <w:rFonts w:ascii="宋体" w:eastAsia="宋体"/>
      <w:sz w:val="24"/>
      <w:szCs w:val="24"/>
      <w:lang w:val="en-GB" w:eastAsia="en-US"/>
    </w:rPr>
  </w:style>
  <w:style w:type="character" w:customStyle="1" w:styleId="apple-converted-space">
    <w:name w:val="apple-converted-space"/>
    <w:basedOn w:val="a0"/>
    <w:rsid w:val="00E90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1046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1875105">
      <w:bodyDiv w:val="1"/>
      <w:marLeft w:val="0"/>
      <w:marRight w:val="0"/>
      <w:marTop w:val="0"/>
      <w:marBottom w:val="0"/>
      <w:divBdr>
        <w:top w:val="none" w:sz="0" w:space="0" w:color="auto"/>
        <w:left w:val="none" w:sz="0" w:space="0" w:color="auto"/>
        <w:bottom w:val="none" w:sz="0" w:space="0" w:color="auto"/>
        <w:right w:val="none" w:sz="0" w:space="0" w:color="auto"/>
      </w:divBdr>
    </w:div>
    <w:div w:id="751047290">
      <w:bodyDiv w:val="1"/>
      <w:marLeft w:val="0"/>
      <w:marRight w:val="0"/>
      <w:marTop w:val="0"/>
      <w:marBottom w:val="0"/>
      <w:divBdr>
        <w:top w:val="none" w:sz="0" w:space="0" w:color="auto"/>
        <w:left w:val="none" w:sz="0" w:space="0" w:color="auto"/>
        <w:bottom w:val="none" w:sz="0" w:space="0" w:color="auto"/>
        <w:right w:val="none" w:sz="0" w:space="0" w:color="auto"/>
      </w:divBdr>
    </w:div>
    <w:div w:id="778526561">
      <w:bodyDiv w:val="1"/>
      <w:marLeft w:val="0"/>
      <w:marRight w:val="0"/>
      <w:marTop w:val="0"/>
      <w:marBottom w:val="0"/>
      <w:divBdr>
        <w:top w:val="none" w:sz="0" w:space="0" w:color="auto"/>
        <w:left w:val="none" w:sz="0" w:space="0" w:color="auto"/>
        <w:bottom w:val="none" w:sz="0" w:space="0" w:color="auto"/>
        <w:right w:val="none" w:sz="0" w:space="0" w:color="auto"/>
      </w:divBdr>
    </w:div>
    <w:div w:id="795105568">
      <w:bodyDiv w:val="1"/>
      <w:marLeft w:val="0"/>
      <w:marRight w:val="0"/>
      <w:marTop w:val="0"/>
      <w:marBottom w:val="0"/>
      <w:divBdr>
        <w:top w:val="none" w:sz="0" w:space="0" w:color="auto"/>
        <w:left w:val="none" w:sz="0" w:space="0" w:color="auto"/>
        <w:bottom w:val="none" w:sz="0" w:space="0" w:color="auto"/>
        <w:right w:val="none" w:sz="0" w:space="0" w:color="auto"/>
      </w:divBdr>
    </w:div>
    <w:div w:id="961033449">
      <w:bodyDiv w:val="1"/>
      <w:marLeft w:val="0"/>
      <w:marRight w:val="0"/>
      <w:marTop w:val="0"/>
      <w:marBottom w:val="0"/>
      <w:divBdr>
        <w:top w:val="none" w:sz="0" w:space="0" w:color="auto"/>
        <w:left w:val="none" w:sz="0" w:space="0" w:color="auto"/>
        <w:bottom w:val="none" w:sz="0" w:space="0" w:color="auto"/>
        <w:right w:val="none" w:sz="0" w:space="0" w:color="auto"/>
      </w:divBdr>
    </w:div>
    <w:div w:id="1140464437">
      <w:bodyDiv w:val="1"/>
      <w:marLeft w:val="0"/>
      <w:marRight w:val="0"/>
      <w:marTop w:val="0"/>
      <w:marBottom w:val="0"/>
      <w:divBdr>
        <w:top w:val="none" w:sz="0" w:space="0" w:color="auto"/>
        <w:left w:val="none" w:sz="0" w:space="0" w:color="auto"/>
        <w:bottom w:val="none" w:sz="0" w:space="0" w:color="auto"/>
        <w:right w:val="none" w:sz="0" w:space="0" w:color="auto"/>
      </w:divBdr>
    </w:div>
    <w:div w:id="1229347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lihe2@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lihe2@huawei.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FF913-8F6D-430B-B495-27DAF29DE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5317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huli (E)</cp:lastModifiedBy>
  <cp:revision>6</cp:revision>
  <cp:lastPrinted>2000-02-29T03:31:00Z</cp:lastPrinted>
  <dcterms:created xsi:type="dcterms:W3CDTF">2020-04-29T08:56:00Z</dcterms:created>
  <dcterms:modified xsi:type="dcterms:W3CDTF">2020-05-01T11:33:00Z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(3)b2Ix31QOXYqy7zeRZg5R+wYKkRfKv6k2M83iT9+IqCYuM98e+TGV0fZlTPKRVoZfTDtOHAOD
PjkWS8/sZfvE2wbTHcJ83JHid3RbcIRGbBF5L9WzjewS6rDbhrUkz3KCGpVYH2UdpC5rIRLT
ypWvgPd4HkMgD4QrpBQex+SnMyECcbXJ/AOO6WftVJGJTjSfobn0n8r4wzDORSAu3OvT5OFX
OIh3J78W2pFnVliytS</vt:lpwstr>
  </property>
  <property fmtid="{D5CDD505-2E9C-101B-9397-08002B2CF9AE}" pid="5" name="_2015_ms_pID_7253431">
    <vt:lpwstr>mofhfsJVhOeApxgFZnBkShsUdrBKiuWj2rquJN9NgBuujFUjGKxkw8
KS5Pnwp+7sg637wwgtbaIVAgC+O/WSLEfXqZSIx7bEDeBuRAl8mz5KaSKfQ8RxmYMkkWV/EQ
XKT3gMrjpIiXwayXtVx3lw049xI8tI64VEGnnsR8c2k6BbFDRPh9fU0PPzhBhM7m+JXP6A22
KYckpEf6Fq3TRuDyMkh9t1nr/3SQl8Q24JB4</vt:lpwstr>
  </property>
  <property fmtid="{D5CDD505-2E9C-101B-9397-08002B2CF9AE}" pid="6" name="_2015_ms_pID_7253432">
    <vt:lpwstr>OdxK/ExkngMEwPiblHhuWao=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1588176411</vt:lpwstr>
  </property>
</Properties>
</file>